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17DD097" w14:textId="77777777" w:rsidR="00931159" w:rsidRPr="00310C36" w:rsidRDefault="00931159" w:rsidP="00DC4978">
      <w:pPr>
        <w:pStyle w:val="Zkladntext"/>
        <w:rPr>
          <w:rFonts w:ascii="Montserrat" w:hAnsi="Montserrat"/>
          <w:b/>
          <w:bCs/>
          <w:sz w:val="28"/>
        </w:rPr>
      </w:pPr>
    </w:p>
    <w:p w14:paraId="21994A0D" w14:textId="77777777" w:rsidR="00AB1767" w:rsidRPr="00F9650F" w:rsidRDefault="00AB1767" w:rsidP="00AB1767">
      <w:pPr>
        <w:pStyle w:val="Zkladntext"/>
        <w:jc w:val="center"/>
        <w:rPr>
          <w:rFonts w:ascii="Montserrat" w:hAnsi="Montserrat"/>
          <w:b/>
          <w:sz w:val="28"/>
          <w:szCs w:val="28"/>
        </w:rPr>
      </w:pPr>
      <w:r w:rsidRPr="00F9650F">
        <w:rPr>
          <w:rFonts w:ascii="Montserrat" w:hAnsi="Montserrat"/>
          <w:b/>
          <w:sz w:val="28"/>
          <w:szCs w:val="28"/>
        </w:rPr>
        <w:t>Formulář podnikatelského záměru</w:t>
      </w:r>
    </w:p>
    <w:p w14:paraId="410B749C" w14:textId="77777777" w:rsidR="00AB1767" w:rsidRPr="00AB1767" w:rsidRDefault="00AB1767" w:rsidP="00AB1767">
      <w:pPr>
        <w:pStyle w:val="Zkladntext"/>
        <w:jc w:val="center"/>
        <w:rPr>
          <w:rFonts w:ascii="Montserrat" w:hAnsi="Montserrat"/>
          <w:b/>
        </w:rPr>
      </w:pPr>
    </w:p>
    <w:p w14:paraId="10BA8B33" w14:textId="5C6C9CAB" w:rsidR="00AB1767" w:rsidRDefault="00AB1767" w:rsidP="00AB1767">
      <w:pPr>
        <w:pStyle w:val="Zkladntext"/>
        <w:jc w:val="center"/>
        <w:rPr>
          <w:rFonts w:ascii="Montserrat" w:hAnsi="Montserrat"/>
          <w:b/>
        </w:rPr>
      </w:pPr>
      <w:r w:rsidRPr="00AB1767">
        <w:rPr>
          <w:rFonts w:ascii="Montserrat" w:hAnsi="Montserrat"/>
          <w:b/>
        </w:rPr>
        <w:t>„</w:t>
      </w:r>
      <w:r>
        <w:rPr>
          <w:rFonts w:ascii="Montserrat" w:hAnsi="Montserrat"/>
          <w:b/>
        </w:rPr>
        <w:t>1</w:t>
      </w:r>
      <w:r w:rsidRPr="00AB1767">
        <w:rPr>
          <w:rFonts w:ascii="Montserrat" w:hAnsi="Montserrat"/>
          <w:b/>
        </w:rPr>
        <w:t xml:space="preserve">. výzva OP TAK – Technologie pro MAS </w:t>
      </w:r>
      <w:r w:rsidR="00F9650F">
        <w:rPr>
          <w:rFonts w:ascii="Montserrat" w:hAnsi="Montserrat"/>
          <w:b/>
        </w:rPr>
        <w:t>Hlubocko – Lišovsko</w:t>
      </w:r>
      <w:r w:rsidRPr="00AB1767">
        <w:rPr>
          <w:rFonts w:ascii="Montserrat" w:hAnsi="Montserrat"/>
          <w:b/>
        </w:rPr>
        <w:t>“</w:t>
      </w:r>
    </w:p>
    <w:p w14:paraId="38D9E8F3" w14:textId="77777777" w:rsidR="00F9650F" w:rsidRPr="00AB1767" w:rsidRDefault="00F9650F" w:rsidP="00AB1767">
      <w:pPr>
        <w:pStyle w:val="Zkladntext"/>
        <w:jc w:val="center"/>
        <w:rPr>
          <w:rFonts w:ascii="Montserrat" w:hAnsi="Montserrat"/>
          <w:b/>
        </w:rPr>
      </w:pPr>
    </w:p>
    <w:p w14:paraId="5F7AD906" w14:textId="77777777" w:rsidR="00AB1767" w:rsidRDefault="00AB1767" w:rsidP="00AB1767">
      <w:pPr>
        <w:pStyle w:val="Zkladntext"/>
        <w:jc w:val="center"/>
        <w:rPr>
          <w:rFonts w:ascii="Montserrat" w:hAnsi="Montserrat"/>
          <w:bCs/>
        </w:rPr>
      </w:pPr>
      <w:r w:rsidRPr="00AB1767">
        <w:rPr>
          <w:rFonts w:ascii="Montserrat" w:hAnsi="Montserrat"/>
          <w:bCs/>
        </w:rPr>
        <w:t>ve vazbě na výzvu Technologie pro MAS (CLLD) – výzva II.</w:t>
      </w:r>
    </w:p>
    <w:p w14:paraId="53FDD564" w14:textId="77777777" w:rsidR="00F9650F" w:rsidRPr="00AB1767" w:rsidRDefault="00F9650F" w:rsidP="00AB1767">
      <w:pPr>
        <w:pStyle w:val="Zkladntext"/>
        <w:jc w:val="center"/>
        <w:rPr>
          <w:rFonts w:ascii="Montserrat" w:hAnsi="Montserrat"/>
          <w:bCs/>
        </w:rPr>
      </w:pPr>
    </w:p>
    <w:p w14:paraId="06E4AF8C" w14:textId="6F54BDCB" w:rsidR="00AB1767" w:rsidRDefault="00AB1767" w:rsidP="00AB1767">
      <w:pPr>
        <w:pStyle w:val="Zkladntext"/>
        <w:jc w:val="center"/>
        <w:rPr>
          <w:rFonts w:ascii="Montserrat" w:hAnsi="Montserrat"/>
          <w:bCs/>
        </w:rPr>
      </w:pPr>
      <w:r w:rsidRPr="00AB1767">
        <w:rPr>
          <w:rFonts w:ascii="Montserrat" w:hAnsi="Montserrat"/>
          <w:bCs/>
        </w:rPr>
        <w:t>Operačního programu Technologie a aplikace pro konkurenceschopnost</w:t>
      </w:r>
    </w:p>
    <w:p w14:paraId="52EA5C29" w14:textId="77777777" w:rsidR="00F9650F" w:rsidRPr="00AB1767" w:rsidRDefault="00F9650F" w:rsidP="00AB1767">
      <w:pPr>
        <w:pStyle w:val="Zkladntext"/>
        <w:jc w:val="center"/>
        <w:rPr>
          <w:rFonts w:ascii="Montserrat" w:hAnsi="Montserrat"/>
          <w:bCs/>
        </w:rPr>
      </w:pPr>
    </w:p>
    <w:p w14:paraId="0E2F44B6" w14:textId="77777777" w:rsidR="00AB1767" w:rsidRPr="00AB1767" w:rsidRDefault="00AB1767" w:rsidP="00AB1767">
      <w:pPr>
        <w:pStyle w:val="Zkladntext"/>
        <w:rPr>
          <w:rFonts w:ascii="Montserrat" w:hAnsi="Montserrat"/>
          <w:b/>
        </w:rPr>
      </w:pPr>
      <w:r w:rsidRPr="00AB1767">
        <w:rPr>
          <w:rFonts w:ascii="Montserrat" w:hAnsi="Montserrat"/>
          <w:b/>
        </w:rPr>
        <w:t>Informace:</w:t>
      </w:r>
    </w:p>
    <w:p w14:paraId="466BAC18" w14:textId="77777777" w:rsidR="00AB1767" w:rsidRDefault="00AB1767" w:rsidP="00AB1767">
      <w:pPr>
        <w:pStyle w:val="Zkladntext"/>
        <w:rPr>
          <w:rFonts w:ascii="Montserrat" w:hAnsi="Montserrat"/>
        </w:rPr>
      </w:pPr>
      <w:r w:rsidRPr="00AB1767">
        <w:rPr>
          <w:rFonts w:ascii="Montserrat" w:hAnsi="Montserrat"/>
        </w:rPr>
        <w:t>Žadatel musí vyplnit všechny požadované údaje.</w:t>
      </w:r>
    </w:p>
    <w:p w14:paraId="05588F7E" w14:textId="77777777" w:rsidR="00F9650F" w:rsidRPr="00AB1767" w:rsidRDefault="00F9650F" w:rsidP="00AB1767">
      <w:pPr>
        <w:pStyle w:val="Zkladntext"/>
        <w:rPr>
          <w:rFonts w:ascii="Montserrat" w:hAnsi="Montserrat"/>
        </w:rPr>
      </w:pPr>
    </w:p>
    <w:p w14:paraId="2BB5F47B" w14:textId="2FA319F1" w:rsidR="00AB1767" w:rsidRDefault="00AB1767" w:rsidP="00F9650F">
      <w:pPr>
        <w:pStyle w:val="Zkladntext"/>
        <w:jc w:val="both"/>
        <w:rPr>
          <w:rFonts w:ascii="Montserrat" w:hAnsi="Montserrat"/>
        </w:rPr>
      </w:pPr>
      <w:r w:rsidRPr="00AB1767">
        <w:rPr>
          <w:rFonts w:ascii="Montserrat" w:hAnsi="Montserrat"/>
        </w:rPr>
        <w:t xml:space="preserve">V rámci MAS bude nejprve ze strany kanceláře MAS </w:t>
      </w:r>
      <w:r w:rsidR="00F9650F">
        <w:rPr>
          <w:rFonts w:ascii="Montserrat" w:hAnsi="Montserrat"/>
        </w:rPr>
        <w:t>Hlubocko – Lišovsko</w:t>
      </w:r>
      <w:r w:rsidRPr="00AB1767">
        <w:rPr>
          <w:rFonts w:ascii="Montserrat" w:hAnsi="Montserrat"/>
        </w:rPr>
        <w:t xml:space="preserve"> provedena administrativní kontrola. </w:t>
      </w:r>
    </w:p>
    <w:p w14:paraId="37191541" w14:textId="77777777" w:rsidR="00F9650F" w:rsidRPr="00AB1767" w:rsidRDefault="00F9650F" w:rsidP="00F9650F">
      <w:pPr>
        <w:pStyle w:val="Zkladntext"/>
        <w:jc w:val="both"/>
        <w:rPr>
          <w:rFonts w:ascii="Montserrat" w:hAnsi="Montserrat"/>
        </w:rPr>
      </w:pPr>
    </w:p>
    <w:p w14:paraId="7E70CB67" w14:textId="098F74C3" w:rsidR="00AB1767" w:rsidRDefault="00AB1767" w:rsidP="00F9650F">
      <w:pPr>
        <w:pStyle w:val="Zkladntext"/>
        <w:jc w:val="both"/>
        <w:rPr>
          <w:rFonts w:ascii="Montserrat" w:hAnsi="Montserrat"/>
        </w:rPr>
      </w:pPr>
      <w:r w:rsidRPr="00AB1767">
        <w:rPr>
          <w:rFonts w:ascii="Montserrat" w:hAnsi="Montserrat"/>
        </w:rPr>
        <w:t>Věcné hodnocení záměrů provádí Výběrová komise MAS</w:t>
      </w:r>
      <w:r w:rsidR="00F9650F">
        <w:rPr>
          <w:rFonts w:ascii="Montserrat" w:hAnsi="Montserrat"/>
        </w:rPr>
        <w:t xml:space="preserve"> </w:t>
      </w:r>
      <w:r w:rsidR="00EF6104">
        <w:rPr>
          <w:rFonts w:ascii="Montserrat" w:hAnsi="Montserrat"/>
        </w:rPr>
        <w:t>Hlubocko – Lišovsko</w:t>
      </w:r>
      <w:r w:rsidRPr="00AB1767">
        <w:rPr>
          <w:rFonts w:ascii="Montserrat" w:hAnsi="Montserrat"/>
        </w:rPr>
        <w:t xml:space="preserve"> jakožto výběrový orgán. </w:t>
      </w:r>
      <w:r w:rsidR="00EF6104">
        <w:rPr>
          <w:rFonts w:ascii="Montserrat" w:hAnsi="Montserrat"/>
        </w:rPr>
        <w:t>Rozhodovací komise</w:t>
      </w:r>
      <w:r w:rsidRPr="00AB1767">
        <w:rPr>
          <w:rFonts w:ascii="Montserrat" w:hAnsi="Montserrat"/>
        </w:rPr>
        <w:t xml:space="preserve"> MAS </w:t>
      </w:r>
      <w:r w:rsidR="00EF6104">
        <w:rPr>
          <w:rFonts w:ascii="Montserrat" w:hAnsi="Montserrat"/>
        </w:rPr>
        <w:t>Hlubocko – Lišovsko</w:t>
      </w:r>
      <w:r w:rsidRPr="00AB1767">
        <w:rPr>
          <w:rFonts w:ascii="Montserrat" w:hAnsi="Montserrat"/>
        </w:rPr>
        <w:t xml:space="preserve"> jakožto rozhodovací orgán vybírá podnikatelské záměry, kterým bude vydáno Vyjádření o souladu se SCLLD MAS </w:t>
      </w:r>
      <w:r w:rsidR="00EF6104">
        <w:rPr>
          <w:rFonts w:ascii="Montserrat" w:hAnsi="Montserrat"/>
        </w:rPr>
        <w:t>Hlubocko – Lišovsko</w:t>
      </w:r>
      <w:r w:rsidRPr="00AB1767">
        <w:rPr>
          <w:rFonts w:ascii="Montserrat" w:hAnsi="Montserrat"/>
        </w:rPr>
        <w:t>. Toto vyjádření je povinnou součástí žádosti o podporu, kterou nositelé vybraných záměrů následně dokládají v MS2021+.</w:t>
      </w:r>
    </w:p>
    <w:p w14:paraId="28A387B0" w14:textId="77777777" w:rsidR="00EF6104" w:rsidRPr="00AB1767" w:rsidRDefault="00EF6104" w:rsidP="00F9650F">
      <w:pPr>
        <w:pStyle w:val="Zkladntext"/>
        <w:jc w:val="both"/>
        <w:rPr>
          <w:rFonts w:ascii="Montserrat" w:hAnsi="Montserrat"/>
        </w:rPr>
      </w:pPr>
    </w:p>
    <w:p w14:paraId="48381B83" w14:textId="2A3432FE" w:rsidR="00AB1767" w:rsidRDefault="00AB1767" w:rsidP="00F9650F">
      <w:pPr>
        <w:pStyle w:val="Zkladntext"/>
        <w:jc w:val="both"/>
        <w:rPr>
          <w:rFonts w:ascii="Montserrat" w:hAnsi="Montserrat"/>
        </w:rPr>
      </w:pPr>
      <w:r w:rsidRPr="00AB1767">
        <w:rPr>
          <w:rFonts w:ascii="Montserrat" w:hAnsi="Montserrat"/>
        </w:rPr>
        <w:t xml:space="preserve">Postup hodnocení záměrů je uveden v Interních postupech MAS </w:t>
      </w:r>
      <w:r w:rsidR="00EF6104">
        <w:rPr>
          <w:rFonts w:ascii="Montserrat" w:hAnsi="Montserrat"/>
        </w:rPr>
        <w:t>Hlubocko – Lišovsko</w:t>
      </w:r>
      <w:r w:rsidRPr="00AB1767">
        <w:rPr>
          <w:rFonts w:ascii="Montserrat" w:hAnsi="Montserrat"/>
        </w:rPr>
        <w:t>, které jsou přílohou výzvy.</w:t>
      </w:r>
    </w:p>
    <w:p w14:paraId="04E6B193" w14:textId="77777777" w:rsidR="00EF6104" w:rsidRPr="00AB1767" w:rsidRDefault="00EF6104" w:rsidP="00F9650F">
      <w:pPr>
        <w:pStyle w:val="Zkladntext"/>
        <w:jc w:val="both"/>
        <w:rPr>
          <w:rFonts w:ascii="Montserrat" w:hAnsi="Montserrat"/>
        </w:rPr>
      </w:pPr>
    </w:p>
    <w:p w14:paraId="2B845C6A" w14:textId="77777777" w:rsidR="00AB1767" w:rsidRPr="00AB1767" w:rsidRDefault="00AB1767" w:rsidP="00F9650F">
      <w:pPr>
        <w:pStyle w:val="Zkladntext"/>
        <w:jc w:val="both"/>
        <w:rPr>
          <w:rFonts w:ascii="Montserrat" w:hAnsi="Montserrat"/>
        </w:rPr>
      </w:pPr>
      <w:r w:rsidRPr="00AB1767">
        <w:rPr>
          <w:rFonts w:ascii="Montserrat" w:hAnsi="Montserrat"/>
        </w:rPr>
        <w:t xml:space="preserve">Po výběru podnikatelských záměrů ze strany MAS následuje podání žádosti o podporu do výzvy č. II. OP TAK, a to prostřednictvím MS2021+. Hodnocení žádostí o podporu je v kompetenci Agentury pro podnikání a inovace (regionální kanceláře API). </w:t>
      </w:r>
    </w:p>
    <w:p w14:paraId="0FDA1099" w14:textId="77777777" w:rsidR="00AB1767" w:rsidRPr="00AB1767" w:rsidRDefault="00AB1767" w:rsidP="00F9650F">
      <w:pPr>
        <w:pStyle w:val="Zkladntext"/>
        <w:jc w:val="both"/>
        <w:rPr>
          <w:rFonts w:ascii="Montserrat" w:hAnsi="Montserrat"/>
        </w:rPr>
      </w:pPr>
    </w:p>
    <w:p w14:paraId="3BBB7900" w14:textId="77777777" w:rsidR="00AB1767" w:rsidRDefault="00AB1767" w:rsidP="00F9650F">
      <w:pPr>
        <w:pStyle w:val="Zkladntext"/>
        <w:jc w:val="both"/>
        <w:rPr>
          <w:rFonts w:ascii="Montserrat" w:hAnsi="Montserrat"/>
        </w:rPr>
      </w:pPr>
      <w:r w:rsidRPr="00AB1767">
        <w:rPr>
          <w:rFonts w:ascii="Montserrat" w:hAnsi="Montserrat"/>
        </w:rPr>
        <w:t xml:space="preserve">Věcná způsobilost je definována v pravidlech pro žadatele a příjemce výzvy č. II OP TAK (vždy v aktuálním znění), která jsou uvedena zde: </w:t>
      </w:r>
      <w:hyperlink r:id="rId8" w:history="1">
        <w:r w:rsidRPr="00AB1767">
          <w:rPr>
            <w:rStyle w:val="Hypertextovodkaz"/>
            <w:rFonts w:ascii="Montserrat" w:hAnsi="Montserrat"/>
          </w:rPr>
          <w:t>https://optak.gov.cz/technologie-pro-mas-clld-vyzva-ii/a-610/</w:t>
        </w:r>
      </w:hyperlink>
      <w:r w:rsidRPr="00AB1767">
        <w:rPr>
          <w:rFonts w:ascii="Montserrat" w:hAnsi="Montserrat"/>
        </w:rPr>
        <w:t xml:space="preserve"> </w:t>
      </w:r>
    </w:p>
    <w:p w14:paraId="55F422E5" w14:textId="77777777" w:rsidR="00EF6104" w:rsidRDefault="00EF6104" w:rsidP="00F9650F">
      <w:pPr>
        <w:pStyle w:val="Zkladntext"/>
        <w:jc w:val="both"/>
        <w:rPr>
          <w:rFonts w:ascii="Montserrat" w:hAnsi="Montserrat"/>
        </w:rPr>
      </w:pPr>
    </w:p>
    <w:p w14:paraId="1378144A" w14:textId="77777777" w:rsidR="00EF6104" w:rsidRDefault="00EF6104" w:rsidP="00F9650F">
      <w:pPr>
        <w:pStyle w:val="Zkladntext"/>
        <w:jc w:val="both"/>
        <w:rPr>
          <w:rFonts w:ascii="Montserrat" w:hAnsi="Montserrat"/>
        </w:rPr>
      </w:pPr>
    </w:p>
    <w:p w14:paraId="564836C8" w14:textId="77777777" w:rsidR="00EF6104" w:rsidRDefault="00EF6104" w:rsidP="00F9650F">
      <w:pPr>
        <w:pStyle w:val="Zkladntext"/>
        <w:jc w:val="both"/>
        <w:rPr>
          <w:rFonts w:ascii="Montserrat" w:hAnsi="Montserrat"/>
        </w:rPr>
      </w:pPr>
    </w:p>
    <w:p w14:paraId="3186A5F1" w14:textId="77777777" w:rsidR="00EF6104" w:rsidRDefault="00EF6104" w:rsidP="00F9650F">
      <w:pPr>
        <w:pStyle w:val="Zkladntext"/>
        <w:jc w:val="both"/>
        <w:rPr>
          <w:rFonts w:ascii="Montserrat" w:hAnsi="Montserrat"/>
        </w:rPr>
      </w:pPr>
    </w:p>
    <w:p w14:paraId="23019991" w14:textId="77777777" w:rsidR="00EF6104" w:rsidRPr="00AB1767" w:rsidRDefault="00EF6104" w:rsidP="00F9650F">
      <w:pPr>
        <w:pStyle w:val="Zkladntext"/>
        <w:jc w:val="both"/>
        <w:rPr>
          <w:rFonts w:ascii="Montserrat" w:hAnsi="Montserrat"/>
        </w:rPr>
      </w:pPr>
    </w:p>
    <w:p w14:paraId="221DD06A" w14:textId="77777777" w:rsidR="00AB1767" w:rsidRPr="00AB1767" w:rsidRDefault="00AB1767" w:rsidP="00F9650F">
      <w:pPr>
        <w:pStyle w:val="Zkladntext"/>
        <w:jc w:val="both"/>
        <w:rPr>
          <w:rFonts w:ascii="Montserrat" w:hAnsi="Montserrat"/>
          <w:u w:val="single"/>
        </w:rPr>
      </w:pPr>
    </w:p>
    <w:p w14:paraId="6CD13D0F" w14:textId="5CD73C17" w:rsidR="00AB1767" w:rsidRDefault="00AB1767" w:rsidP="00EF610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  <w:bCs/>
        </w:rPr>
      </w:pPr>
      <w:r w:rsidRPr="00AB1767">
        <w:rPr>
          <w:rFonts w:ascii="Montserrat" w:hAnsi="Montserrat"/>
        </w:rPr>
        <w:t>Podnikatelský záměr ve formátu .</w:t>
      </w:r>
      <w:proofErr w:type="spellStart"/>
      <w:r w:rsidRPr="00AB1767">
        <w:rPr>
          <w:rFonts w:ascii="Montserrat" w:hAnsi="Montserrat"/>
        </w:rPr>
        <w:t>pdf</w:t>
      </w:r>
      <w:proofErr w:type="spellEnd"/>
      <w:r w:rsidRPr="00AB1767">
        <w:rPr>
          <w:rFonts w:ascii="Montserrat" w:hAnsi="Montserrat"/>
        </w:rPr>
        <w:t xml:space="preserve"> opatřený elektronickým podpisem osoby jednací jménem žadatele (nebo osob zmocněných na základě plné moci) a relevantní přílohy je nutné zaslat na e-mail: </w:t>
      </w:r>
      <w:hyperlink r:id="rId9" w:history="1">
        <w:r w:rsidR="00EF62D8" w:rsidRPr="001A30C8">
          <w:rPr>
            <w:rStyle w:val="Hypertextovodkaz"/>
            <w:rFonts w:ascii="Montserrat" w:hAnsi="Montserrat"/>
            <w:b/>
            <w:bCs/>
          </w:rPr>
          <w:t>novakova@mashl.cz</w:t>
        </w:r>
      </w:hyperlink>
    </w:p>
    <w:p w14:paraId="6729BDCA" w14:textId="77777777" w:rsidR="00EF6104" w:rsidRPr="00AB1767" w:rsidRDefault="00EF6104" w:rsidP="00EF610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  <w:bCs/>
        </w:rPr>
      </w:pPr>
    </w:p>
    <w:p w14:paraId="32205E63" w14:textId="77777777" w:rsidR="00AB1767" w:rsidRPr="00EF6104" w:rsidRDefault="00AB1767" w:rsidP="00EF610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  <w:bCs/>
          <w:color w:val="EE0000"/>
        </w:rPr>
      </w:pPr>
      <w:r w:rsidRPr="00EF6104">
        <w:rPr>
          <w:rFonts w:ascii="Montserrat" w:hAnsi="Montserrat"/>
          <w:b/>
          <w:bCs/>
          <w:color w:val="EE0000"/>
        </w:rPr>
        <w:t xml:space="preserve">Před odevzdáním smažte tuto první stranu s informacemi. </w:t>
      </w:r>
    </w:p>
    <w:p w14:paraId="1ED1D20F" w14:textId="77777777" w:rsidR="00AB1767" w:rsidRPr="00AB1767" w:rsidRDefault="00AB1767" w:rsidP="00AB1767">
      <w:pPr>
        <w:pStyle w:val="Zkladntext"/>
        <w:sectPr w:rsidR="00AB1767" w:rsidRPr="00AB1767" w:rsidSect="00E8776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14:paraId="727457F9" w14:textId="77777777" w:rsidR="00AB1767" w:rsidRPr="008643C1" w:rsidRDefault="00AB1767" w:rsidP="008643C1">
      <w:pPr>
        <w:pStyle w:val="Zkladntext"/>
        <w:numPr>
          <w:ilvl w:val="0"/>
          <w:numId w:val="23"/>
        </w:numPr>
        <w:ind w:left="851" w:hanging="491"/>
        <w:rPr>
          <w:rFonts w:ascii="Montserrat" w:hAnsi="Montserrat"/>
          <w:b/>
          <w:bCs/>
        </w:rPr>
      </w:pPr>
      <w:r w:rsidRPr="008643C1">
        <w:rPr>
          <w:rFonts w:ascii="Montserrat" w:hAnsi="Montserrat"/>
          <w:b/>
          <w:bCs/>
        </w:rPr>
        <w:lastRenderedPageBreak/>
        <w:t>Identifikační údaje žadatele o podporu</w:t>
      </w:r>
    </w:p>
    <w:p w14:paraId="745FD314" w14:textId="77777777" w:rsidR="00AB1767" w:rsidRPr="00627653" w:rsidRDefault="00AB1767" w:rsidP="00AB1767">
      <w:pPr>
        <w:pStyle w:val="Zkladntext"/>
        <w:rPr>
          <w:rFonts w:ascii="Montserrat" w:hAnsi="Montserrat"/>
          <w:b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58"/>
        <w:gridCol w:w="2571"/>
        <w:gridCol w:w="5683"/>
      </w:tblGrid>
      <w:tr w:rsidR="00AB1767" w:rsidRPr="00627653" w14:paraId="67FEAAB8" w14:textId="77777777" w:rsidTr="008643C1">
        <w:trPr>
          <w:trHeight w:val="922"/>
        </w:trPr>
        <w:tc>
          <w:tcPr>
            <w:tcW w:w="567" w:type="dxa"/>
            <w:vAlign w:val="center"/>
          </w:tcPr>
          <w:p w14:paraId="1B31AE90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1.1</w:t>
            </w:r>
          </w:p>
        </w:tc>
        <w:tc>
          <w:tcPr>
            <w:tcW w:w="2693" w:type="dxa"/>
            <w:vAlign w:val="center"/>
          </w:tcPr>
          <w:p w14:paraId="5C028D5F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Obchodní jméno, sídlo, IČ</w:t>
            </w:r>
          </w:p>
        </w:tc>
        <w:tc>
          <w:tcPr>
            <w:tcW w:w="6576" w:type="dxa"/>
            <w:vAlign w:val="center"/>
          </w:tcPr>
          <w:p w14:paraId="68F66527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  <w:p w14:paraId="4F937BBC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</w:tc>
      </w:tr>
      <w:tr w:rsidR="00AB1767" w:rsidRPr="00627653" w14:paraId="6275E648" w14:textId="77777777" w:rsidTr="008643C1">
        <w:tc>
          <w:tcPr>
            <w:tcW w:w="567" w:type="dxa"/>
            <w:vAlign w:val="center"/>
          </w:tcPr>
          <w:p w14:paraId="2FE8435D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1.2</w:t>
            </w:r>
          </w:p>
        </w:tc>
        <w:tc>
          <w:tcPr>
            <w:tcW w:w="2693" w:type="dxa"/>
            <w:vAlign w:val="center"/>
          </w:tcPr>
          <w:p w14:paraId="7C6D1D8C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Statutární zástupce žadatele</w:t>
            </w:r>
          </w:p>
        </w:tc>
        <w:tc>
          <w:tcPr>
            <w:tcW w:w="6576" w:type="dxa"/>
            <w:vAlign w:val="center"/>
          </w:tcPr>
          <w:p w14:paraId="0113911A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  <w:p w14:paraId="66B2550E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</w:tc>
      </w:tr>
      <w:tr w:rsidR="00AB1767" w:rsidRPr="00627653" w14:paraId="0427F2F4" w14:textId="77777777" w:rsidTr="008643C1">
        <w:tc>
          <w:tcPr>
            <w:tcW w:w="567" w:type="dxa"/>
            <w:vAlign w:val="center"/>
          </w:tcPr>
          <w:p w14:paraId="6010488C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1.3</w:t>
            </w:r>
          </w:p>
        </w:tc>
        <w:tc>
          <w:tcPr>
            <w:tcW w:w="2693" w:type="dxa"/>
            <w:vAlign w:val="center"/>
          </w:tcPr>
          <w:p w14:paraId="6BBC0E61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Kontaktní osoba žadatele</w:t>
            </w:r>
          </w:p>
        </w:tc>
        <w:tc>
          <w:tcPr>
            <w:tcW w:w="6576" w:type="dxa"/>
            <w:vAlign w:val="center"/>
          </w:tcPr>
          <w:p w14:paraId="2880922E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  <w:p w14:paraId="6774BA9C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</w:tc>
      </w:tr>
      <w:tr w:rsidR="00AB1767" w:rsidRPr="00627653" w14:paraId="495A9149" w14:textId="77777777" w:rsidTr="008643C1">
        <w:tc>
          <w:tcPr>
            <w:tcW w:w="567" w:type="dxa"/>
            <w:vAlign w:val="center"/>
          </w:tcPr>
          <w:p w14:paraId="0BA02CEC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1.4</w:t>
            </w:r>
          </w:p>
        </w:tc>
        <w:tc>
          <w:tcPr>
            <w:tcW w:w="2693" w:type="dxa"/>
            <w:vAlign w:val="center"/>
          </w:tcPr>
          <w:p w14:paraId="1AE808A4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Název projektu</w:t>
            </w:r>
          </w:p>
        </w:tc>
        <w:tc>
          <w:tcPr>
            <w:tcW w:w="6576" w:type="dxa"/>
            <w:vAlign w:val="center"/>
          </w:tcPr>
          <w:p w14:paraId="52A04A2D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  <w:p w14:paraId="6A4A8EF1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</w:tc>
      </w:tr>
      <w:tr w:rsidR="00AB1767" w:rsidRPr="00627653" w14:paraId="78C3E1B7" w14:textId="77777777" w:rsidTr="008643C1">
        <w:tc>
          <w:tcPr>
            <w:tcW w:w="567" w:type="dxa"/>
            <w:vAlign w:val="center"/>
          </w:tcPr>
          <w:p w14:paraId="32848047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1.5</w:t>
            </w:r>
          </w:p>
        </w:tc>
        <w:tc>
          <w:tcPr>
            <w:tcW w:w="2693" w:type="dxa"/>
            <w:vAlign w:val="center"/>
          </w:tcPr>
          <w:p w14:paraId="2039E6B5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CZ-NACE společnosti</w:t>
            </w:r>
          </w:p>
        </w:tc>
        <w:tc>
          <w:tcPr>
            <w:tcW w:w="6576" w:type="dxa"/>
            <w:vAlign w:val="center"/>
          </w:tcPr>
          <w:p w14:paraId="68546918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  <w:p w14:paraId="0950B888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</w:rPr>
            </w:pPr>
          </w:p>
        </w:tc>
      </w:tr>
      <w:tr w:rsidR="00AB1767" w:rsidRPr="00627653" w14:paraId="50179960" w14:textId="77777777" w:rsidTr="008643C1">
        <w:tc>
          <w:tcPr>
            <w:tcW w:w="567" w:type="dxa"/>
            <w:vAlign w:val="center"/>
          </w:tcPr>
          <w:p w14:paraId="0DB71F0C" w14:textId="77777777" w:rsidR="00AB1767" w:rsidRPr="00627653" w:rsidRDefault="00AB1767" w:rsidP="008643C1">
            <w:pPr>
              <w:pStyle w:val="Zkladntext"/>
              <w:spacing w:before="240" w:after="240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1.6</w:t>
            </w:r>
          </w:p>
        </w:tc>
        <w:tc>
          <w:tcPr>
            <w:tcW w:w="2693" w:type="dxa"/>
            <w:vAlign w:val="center"/>
          </w:tcPr>
          <w:p w14:paraId="452EC2AF" w14:textId="77777777" w:rsidR="00AB1767" w:rsidRPr="00627653" w:rsidRDefault="00AB1767" w:rsidP="008643C1">
            <w:pPr>
              <w:pStyle w:val="Zkladntext"/>
              <w:spacing w:before="240" w:after="240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Kontrasignující MAS</w:t>
            </w:r>
          </w:p>
        </w:tc>
        <w:tc>
          <w:tcPr>
            <w:tcW w:w="6576" w:type="dxa"/>
            <w:vAlign w:val="center"/>
          </w:tcPr>
          <w:p w14:paraId="5C80B11D" w14:textId="7DAD4A4A" w:rsidR="00AB1767" w:rsidRPr="008643C1" w:rsidRDefault="008643C1" w:rsidP="008643C1">
            <w:pPr>
              <w:pStyle w:val="Zkladntext"/>
              <w:spacing w:before="240" w:after="240"/>
              <w:rPr>
                <w:rFonts w:ascii="Montserrat" w:hAnsi="Montserrat"/>
                <w:bCs/>
              </w:rPr>
            </w:pPr>
            <w:r w:rsidRPr="008643C1">
              <w:rPr>
                <w:rFonts w:ascii="Montserrat" w:hAnsi="Montserrat"/>
                <w:bCs/>
              </w:rPr>
              <w:t>Místní akční skupina Hlubocko – Lišovsko o.p.s.</w:t>
            </w:r>
          </w:p>
        </w:tc>
      </w:tr>
      <w:tr w:rsidR="00AB1767" w:rsidRPr="00627653" w14:paraId="5A86F149" w14:textId="77777777" w:rsidTr="008643C1">
        <w:tc>
          <w:tcPr>
            <w:tcW w:w="567" w:type="dxa"/>
            <w:vAlign w:val="center"/>
          </w:tcPr>
          <w:p w14:paraId="3463CAAC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1.7</w:t>
            </w:r>
          </w:p>
        </w:tc>
        <w:tc>
          <w:tcPr>
            <w:tcW w:w="2693" w:type="dxa"/>
            <w:vAlign w:val="center"/>
          </w:tcPr>
          <w:p w14:paraId="7362F74E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Statutární zástupce kontrasignující MAS</w:t>
            </w:r>
          </w:p>
        </w:tc>
        <w:tc>
          <w:tcPr>
            <w:tcW w:w="6576" w:type="dxa"/>
            <w:vAlign w:val="center"/>
          </w:tcPr>
          <w:p w14:paraId="0FC6D931" w14:textId="4ECA94DA" w:rsidR="00AB1767" w:rsidRPr="008643C1" w:rsidRDefault="008643C1" w:rsidP="008643C1">
            <w:pPr>
              <w:pStyle w:val="Zkladntext"/>
              <w:rPr>
                <w:rFonts w:ascii="Montserrat" w:hAnsi="Montserrat"/>
                <w:bCs/>
              </w:rPr>
            </w:pPr>
            <w:r w:rsidRPr="008643C1">
              <w:rPr>
                <w:rFonts w:ascii="Montserrat" w:hAnsi="Montserrat"/>
                <w:bCs/>
              </w:rPr>
              <w:t>Ing. Jaromír Polášek</w:t>
            </w:r>
          </w:p>
        </w:tc>
      </w:tr>
    </w:tbl>
    <w:p w14:paraId="32D01741" w14:textId="77777777" w:rsidR="008643C1" w:rsidRDefault="008643C1" w:rsidP="008643C1">
      <w:pPr>
        <w:pStyle w:val="Zkladntext"/>
        <w:ind w:left="1080"/>
        <w:rPr>
          <w:rFonts w:ascii="Montserrat" w:hAnsi="Montserrat"/>
        </w:rPr>
      </w:pPr>
    </w:p>
    <w:p w14:paraId="05E3581D" w14:textId="0A59D1BE" w:rsidR="00AB1767" w:rsidRPr="008643C1" w:rsidRDefault="00AB1767" w:rsidP="008643C1">
      <w:pPr>
        <w:pStyle w:val="Zkladntext"/>
        <w:numPr>
          <w:ilvl w:val="0"/>
          <w:numId w:val="23"/>
        </w:numPr>
        <w:ind w:left="851" w:hanging="491"/>
        <w:rPr>
          <w:rFonts w:ascii="Montserrat" w:hAnsi="Montserrat"/>
          <w:b/>
          <w:bCs/>
        </w:rPr>
      </w:pPr>
      <w:r w:rsidRPr="008643C1">
        <w:rPr>
          <w:rFonts w:ascii="Montserrat" w:hAnsi="Montserrat"/>
          <w:b/>
          <w:bCs/>
        </w:rPr>
        <w:t>Charakteristika žadatele</w:t>
      </w:r>
    </w:p>
    <w:p w14:paraId="7DB7F4CC" w14:textId="77777777" w:rsidR="00AB1767" w:rsidRPr="00627653" w:rsidRDefault="00AB1767" w:rsidP="00AB1767">
      <w:pPr>
        <w:pStyle w:val="Zkladntext"/>
        <w:rPr>
          <w:rFonts w:ascii="Montserrat" w:hAnsi="Montserrat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AB1767" w:rsidRPr="00627653" w14:paraId="01ACF281" w14:textId="77777777" w:rsidTr="002E6628">
        <w:tc>
          <w:tcPr>
            <w:tcW w:w="9836" w:type="dxa"/>
          </w:tcPr>
          <w:p w14:paraId="15373305" w14:textId="77777777" w:rsidR="00AB1767" w:rsidRPr="00627653" w:rsidRDefault="00AB1767" w:rsidP="00E87764">
            <w:pPr>
              <w:pStyle w:val="Zkladntext"/>
              <w:jc w:val="both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  <w:bCs/>
              </w:rPr>
              <w:t xml:space="preserve">2.1 </w:t>
            </w:r>
            <w:r w:rsidRPr="00627653">
              <w:rPr>
                <w:rFonts w:ascii="Montserrat" w:hAnsi="Montserrat"/>
                <w:b/>
              </w:rPr>
              <w:t xml:space="preserve">Hlavní předmět podnikání: </w:t>
            </w: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stručná historie společnosti až do současnosti, hlavní předmět podnikání, informace se vykazují za žadatele, max. 250 slov</w:t>
            </w:r>
          </w:p>
        </w:tc>
      </w:tr>
      <w:tr w:rsidR="00AB1767" w:rsidRPr="00627653" w14:paraId="43C86C22" w14:textId="77777777" w:rsidTr="002E6628">
        <w:trPr>
          <w:trHeight w:val="1880"/>
        </w:trPr>
        <w:tc>
          <w:tcPr>
            <w:tcW w:w="9836" w:type="dxa"/>
          </w:tcPr>
          <w:p w14:paraId="62DFEE5E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</w:tr>
      <w:tr w:rsidR="00AB1767" w:rsidRPr="00627653" w14:paraId="603BCCD9" w14:textId="77777777" w:rsidTr="002E6628">
        <w:tc>
          <w:tcPr>
            <w:tcW w:w="9836" w:type="dxa"/>
          </w:tcPr>
          <w:p w14:paraId="7AE938FA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</w:rPr>
              <w:t xml:space="preserve">2.2 Informace o zaměstnancích žadatele: </w:t>
            </w: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počet zaměstnanců</w:t>
            </w:r>
          </w:p>
        </w:tc>
      </w:tr>
      <w:tr w:rsidR="00AB1767" w:rsidRPr="00627653" w14:paraId="222187C2" w14:textId="77777777" w:rsidTr="002E6628">
        <w:trPr>
          <w:trHeight w:val="692"/>
        </w:trPr>
        <w:tc>
          <w:tcPr>
            <w:tcW w:w="9836" w:type="dxa"/>
          </w:tcPr>
          <w:p w14:paraId="712E8E99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</w:tr>
    </w:tbl>
    <w:p w14:paraId="7B61E0D5" w14:textId="77777777" w:rsidR="00AB1767" w:rsidRPr="00627653" w:rsidRDefault="00AB1767" w:rsidP="00AB1767">
      <w:pPr>
        <w:pStyle w:val="Zkladntext"/>
        <w:rPr>
          <w:rFonts w:ascii="Montserrat" w:hAnsi="Montserrat"/>
        </w:rPr>
      </w:pPr>
    </w:p>
    <w:p w14:paraId="74FB56E4" w14:textId="673254BD" w:rsidR="00AB1767" w:rsidRDefault="00AB1767" w:rsidP="008643C1">
      <w:pPr>
        <w:pStyle w:val="Zkladntext"/>
        <w:numPr>
          <w:ilvl w:val="0"/>
          <w:numId w:val="23"/>
        </w:numPr>
        <w:ind w:left="851" w:hanging="491"/>
        <w:rPr>
          <w:rFonts w:ascii="Montserrat" w:hAnsi="Montserrat"/>
          <w:b/>
          <w:bCs/>
        </w:rPr>
      </w:pPr>
      <w:r w:rsidRPr="008643C1">
        <w:rPr>
          <w:rFonts w:ascii="Montserrat" w:hAnsi="Montserrat"/>
          <w:b/>
          <w:bCs/>
        </w:rPr>
        <w:t>Podrobný popis projektu, jeho cíle včetně jeho souladu s</w:t>
      </w:r>
      <w:r w:rsidR="008643C1">
        <w:rPr>
          <w:rFonts w:ascii="Montserrat" w:hAnsi="Montserrat"/>
          <w:b/>
          <w:bCs/>
        </w:rPr>
        <w:t> </w:t>
      </w:r>
      <w:r w:rsidRPr="008643C1">
        <w:rPr>
          <w:rFonts w:ascii="Montserrat" w:hAnsi="Montserrat"/>
          <w:b/>
          <w:bCs/>
        </w:rPr>
        <w:t>programem</w:t>
      </w:r>
    </w:p>
    <w:p w14:paraId="4A3CEB6E" w14:textId="77777777" w:rsidR="008643C1" w:rsidRPr="008643C1" w:rsidRDefault="008643C1" w:rsidP="008643C1">
      <w:pPr>
        <w:pStyle w:val="Zkladntext"/>
        <w:ind w:left="360"/>
        <w:rPr>
          <w:rFonts w:ascii="Montserrat" w:hAnsi="Montserrat"/>
          <w:b/>
          <w:bCs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AB1767" w:rsidRPr="00627653" w14:paraId="0EA35B6E" w14:textId="77777777" w:rsidTr="002E6628">
        <w:tc>
          <w:tcPr>
            <w:tcW w:w="9836" w:type="dxa"/>
          </w:tcPr>
          <w:p w14:paraId="69417145" w14:textId="77777777" w:rsidR="00AB1767" w:rsidRPr="00627653" w:rsidRDefault="00AB1767" w:rsidP="00AB1767">
            <w:pPr>
              <w:pStyle w:val="Zkladntext"/>
              <w:numPr>
                <w:ilvl w:val="1"/>
                <w:numId w:val="25"/>
              </w:numPr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Specifikace předmětu projektu</w:t>
            </w:r>
          </w:p>
        </w:tc>
      </w:tr>
      <w:tr w:rsidR="00AB1767" w:rsidRPr="00627653" w14:paraId="338850C2" w14:textId="77777777" w:rsidTr="002E6628">
        <w:tc>
          <w:tcPr>
            <w:tcW w:w="9836" w:type="dxa"/>
          </w:tcPr>
          <w:p w14:paraId="2BF74C00" w14:textId="77777777" w:rsidR="00AB1767" w:rsidRPr="00E87764" w:rsidRDefault="00AB1767" w:rsidP="00AB1767">
            <w:pPr>
              <w:pStyle w:val="Zkladntext"/>
              <w:rPr>
                <w:rFonts w:ascii="Montserrat" w:hAnsi="Montserrat"/>
                <w:b/>
                <w:bCs/>
                <w:color w:val="000000" w:themeColor="text1"/>
              </w:rPr>
            </w:pPr>
            <w:r w:rsidRPr="00E87764">
              <w:rPr>
                <w:rFonts w:ascii="Montserrat" w:hAnsi="Montserrat"/>
                <w:b/>
                <w:bCs/>
                <w:color w:val="000000" w:themeColor="text1"/>
              </w:rPr>
              <w:t>3.1.1 Popis systémové integrace technologií</w:t>
            </w:r>
          </w:p>
          <w:p w14:paraId="492B68F3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Žadatel ke každé technologii nebo souboru technologií popíše, jakým způsobem dosáhne datové integrace, a zda se jedná o integraci mezi pořizovanými a stávajícími technologiemi nebo pouze mezi pořizovanými. Žadatel dále uvede odkaz na pasáž indikativní cenové nabídky zvolené pro realizaci projektu, která poskytuje jednoznačnou oporu pro konstatování datové integrace.</w:t>
            </w:r>
          </w:p>
          <w:p w14:paraId="21662106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660DA87D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Podmínka integrace technologií nebude splněna, pokud bude za vnitropodnikový systém vydáván řídicí systém jedné konkrétní technologie.</w:t>
            </w:r>
          </w:p>
          <w:p w14:paraId="35059DED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color w:val="4C94D8" w:themeColor="text2" w:themeTint="8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 xml:space="preserve">Podmínkou pro pořízení technologií a vybavení v rámci projektu je jejich propojení se stávajícím nebo nově pořizovaným informačním systémem a jeho dalšími </w:t>
            </w: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lastRenderedPageBreak/>
              <w:t>implementovanými moduly integrujícími alespoň 2 různé oblasti – finance, sklad, údržba/servis, výroba, obchod, vztahy se zákazníky, personalistika atd.</w:t>
            </w:r>
          </w:p>
        </w:tc>
      </w:tr>
      <w:tr w:rsidR="00AB1767" w:rsidRPr="00627653" w14:paraId="7B921FAC" w14:textId="77777777" w:rsidTr="002E6628">
        <w:trPr>
          <w:trHeight w:val="3198"/>
        </w:trPr>
        <w:tc>
          <w:tcPr>
            <w:tcW w:w="9836" w:type="dxa"/>
          </w:tcPr>
          <w:p w14:paraId="0F8EFD25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</w:tr>
      <w:tr w:rsidR="00AB1767" w:rsidRPr="00627653" w14:paraId="245C8475" w14:textId="77777777" w:rsidTr="002E6628">
        <w:trPr>
          <w:trHeight w:val="1324"/>
        </w:trPr>
        <w:tc>
          <w:tcPr>
            <w:tcW w:w="9836" w:type="dxa"/>
          </w:tcPr>
          <w:p w14:paraId="2FD60245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3.1.2 Popis dosažení přínosu projektu</w:t>
            </w:r>
          </w:p>
          <w:p w14:paraId="4021E36A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 xml:space="preserve">Žadatel popíše, jakým způsobem a pomocí jakých konkrétních v rámci projektu pořizovaných technologií nebo služeb dojde k naplnění přínosu projektu ve smyslu alespoň jedné z podporovaných aktivit – tj. buď </w:t>
            </w:r>
          </w:p>
          <w:p w14:paraId="6F1E24E2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>a)</w:t>
            </w: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ab/>
              <w:t>automatizace</w:t>
            </w:r>
          </w:p>
          <w:p w14:paraId="7279E7F6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>b)</w:t>
            </w: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ab/>
              <w:t>digitalizace</w:t>
            </w:r>
          </w:p>
          <w:p w14:paraId="49C4BDEE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>c)</w:t>
            </w: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ab/>
              <w:t>robotizace = manipulátory a skladování</w:t>
            </w:r>
          </w:p>
          <w:p w14:paraId="1BB72D27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>d)</w:t>
            </w: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ab/>
              <w:t>webu, cloudu,</w:t>
            </w:r>
          </w:p>
          <w:p w14:paraId="5D4BF4E7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>e)</w:t>
            </w: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ab/>
              <w:t>komunikační a identifikační infrastruktury, kybernetické bezpečnosti anebo</w:t>
            </w:r>
          </w:p>
          <w:p w14:paraId="45FF238D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>f)</w:t>
            </w: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ab/>
              <w:t>vybavením automatizované či modulární prodejny a pořízením výdejních boxů 24/7.</w:t>
            </w:r>
          </w:p>
          <w:p w14:paraId="6803A5B2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>Žadatel specifikuje, do které/kterých z podporovaných aktivit bude projekt zacílen.</w:t>
            </w:r>
          </w:p>
          <w:p w14:paraId="6EF896D2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 xml:space="preserve">Poznámka: U aktivity a) Automatizace žadatel ke každé technologii výrobního charakteru popíše, jakým způsobem splňuje požadavek hodnotícího kritéria, tj. že „k zahájení, přerušení nebo zastavení úkonu není třeba zásah obsluhy/operátora na řídicím panelu stroje nebo terminálu.“ Dále v případě aktivity a) žadatel uvede odkaz na pasáž zvolené indikativní cenové nabídky, která poskytuje jednoznačnou oporu pro konstatování dostatečné míry automatizace. Zároveň žadatel specifikuje, jaká bude v rámci realizace projektu provedená investice do posílení digitalizace (alespoň jedna z oblastí aktivity b) Digitalizace). Ke každé položce dlouhodobého nehmotného majetku žadatel uvede, s jakou vnitropodnikovou činností (oblast procesů – finance, sklad, údržba/servis, výroba, obchod, vztahy se zákazníky, personalistika atp.) souvisí, a které technologie jsou jejím prostřednictvím integrovány. </w:t>
            </w:r>
          </w:p>
          <w:p w14:paraId="51BEEB7A" w14:textId="77777777" w:rsidR="00AB1767" w:rsidRPr="00627653" w:rsidRDefault="00AB1767" w:rsidP="008643C1">
            <w:pPr>
              <w:pStyle w:val="Zkladntext"/>
              <w:jc w:val="both"/>
              <w:rPr>
                <w:rFonts w:ascii="Montserrat" w:hAnsi="Montserrat"/>
                <w:i/>
                <w:iCs/>
              </w:rPr>
            </w:pPr>
            <w:r w:rsidRPr="00E87764">
              <w:rPr>
                <w:rFonts w:ascii="Montserrat" w:hAnsi="Montserrat"/>
                <w:bCs/>
                <w:color w:val="4C94D8" w:themeColor="text2" w:themeTint="80"/>
                <w:sz w:val="20"/>
                <w:szCs w:val="20"/>
              </w:rPr>
              <w:t>Ke každé položce služeb žadatel uvede, jaká je jejich souvislost s podporovanými aktivitami projektu.</w:t>
            </w:r>
          </w:p>
        </w:tc>
      </w:tr>
      <w:tr w:rsidR="00AB1767" w:rsidRPr="00627653" w14:paraId="4C826E41" w14:textId="77777777" w:rsidTr="002E6628">
        <w:trPr>
          <w:trHeight w:val="3443"/>
        </w:trPr>
        <w:tc>
          <w:tcPr>
            <w:tcW w:w="9836" w:type="dxa"/>
          </w:tcPr>
          <w:p w14:paraId="6476E591" w14:textId="77777777" w:rsidR="00AB1767" w:rsidRDefault="00AB1767" w:rsidP="00AB1767">
            <w:pPr>
              <w:pStyle w:val="Zkladntext"/>
              <w:rPr>
                <w:rFonts w:ascii="Montserrat" w:hAnsi="Montserrat"/>
              </w:rPr>
            </w:pPr>
          </w:p>
          <w:p w14:paraId="1CE22151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6357C5C7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16979179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5F01BFB2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3CCFA85C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4CB5CA46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0E6AF3FC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1118DF13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6B2031F9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6284934B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711D5E07" w14:textId="77777777" w:rsidR="00E87764" w:rsidRDefault="00E87764" w:rsidP="00AB1767">
            <w:pPr>
              <w:pStyle w:val="Zkladntext"/>
              <w:rPr>
                <w:rFonts w:ascii="Montserrat" w:hAnsi="Montserrat"/>
              </w:rPr>
            </w:pPr>
          </w:p>
          <w:p w14:paraId="0C524DE1" w14:textId="77777777" w:rsidR="00E87764" w:rsidRPr="00627653" w:rsidRDefault="00E87764" w:rsidP="00AB1767">
            <w:pPr>
              <w:pStyle w:val="Zkladntext"/>
              <w:rPr>
                <w:rFonts w:ascii="Montserrat" w:hAnsi="Montserrat"/>
              </w:rPr>
            </w:pPr>
          </w:p>
        </w:tc>
      </w:tr>
      <w:tr w:rsidR="00AB1767" w:rsidRPr="00627653" w14:paraId="5F3A5D20" w14:textId="77777777" w:rsidTr="002E6628">
        <w:tc>
          <w:tcPr>
            <w:tcW w:w="9836" w:type="dxa"/>
          </w:tcPr>
          <w:p w14:paraId="42CC9253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lastRenderedPageBreak/>
              <w:t>3.1.3 Naplnění podmínek výrazného posunu</w:t>
            </w:r>
          </w:p>
          <w:p w14:paraId="3D164468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1A4B23D9" w14:textId="77777777" w:rsidR="00AB1767" w:rsidRPr="00E87764" w:rsidRDefault="00AB1767" w:rsidP="008643C1">
            <w:pPr>
              <w:pStyle w:val="Zkladntext"/>
              <w:jc w:val="both"/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Poznámka: Podmínky výrazného posunu:</w:t>
            </w:r>
          </w:p>
          <w:p w14:paraId="24CE83EC" w14:textId="77777777" w:rsidR="008643C1" w:rsidRPr="00E87764" w:rsidRDefault="00AB1767" w:rsidP="008643C1">
            <w:pPr>
              <w:pStyle w:val="Zkladntext"/>
              <w:numPr>
                <w:ilvl w:val="0"/>
                <w:numId w:val="26"/>
              </w:numPr>
              <w:jc w:val="both"/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pořizované technologie / služby musí pro společnost přinášet nové funkcionality, nesmí se jednat o pouhou technologickou obměnu,</w:t>
            </w:r>
          </w:p>
          <w:p w14:paraId="3F3F7BBD" w14:textId="77777777" w:rsidR="008643C1" w:rsidRPr="00E87764" w:rsidRDefault="00AB1767" w:rsidP="008643C1">
            <w:pPr>
              <w:pStyle w:val="Zkladntext"/>
              <w:numPr>
                <w:ilvl w:val="0"/>
                <w:numId w:val="26"/>
              </w:numPr>
              <w:jc w:val="both"/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pořizované technologie / služby musí být v rámci realizace projektu propojeny s vnitropodnikovým systémem či jeho externí obdobou a umožňovat datovou komunikaci,</w:t>
            </w:r>
          </w:p>
          <w:p w14:paraId="6B1792BE" w14:textId="77777777" w:rsidR="008643C1" w:rsidRPr="00E87764" w:rsidRDefault="00AB1767" w:rsidP="008643C1">
            <w:pPr>
              <w:pStyle w:val="Zkladntext"/>
              <w:numPr>
                <w:ilvl w:val="0"/>
                <w:numId w:val="26"/>
              </w:numPr>
              <w:jc w:val="both"/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není možné podpořit pouhé prodloužení využívání stávajícího řešení/licenčního sjednání o další období,</w:t>
            </w:r>
          </w:p>
          <w:p w14:paraId="1BF0F996" w14:textId="77777777" w:rsidR="008643C1" w:rsidRPr="00E87764" w:rsidRDefault="00AB1767" w:rsidP="008643C1">
            <w:pPr>
              <w:pStyle w:val="Zkladntext"/>
              <w:numPr>
                <w:ilvl w:val="0"/>
                <w:numId w:val="26"/>
              </w:numPr>
              <w:jc w:val="both"/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 xml:space="preserve">lze uskutečnit i čistě jen na bázi cloudového řešení nebo prostřednictvím licenčního sjednání, pakliže budou tato řešení čerpat data z technologie/í nebo systému/ů implementovaných v provozovně označené jako místo realizace, </w:t>
            </w:r>
          </w:p>
          <w:p w14:paraId="515C5BCB" w14:textId="1F3A558E" w:rsidR="00AB1767" w:rsidRPr="008643C1" w:rsidRDefault="00AB1767" w:rsidP="008643C1">
            <w:pPr>
              <w:pStyle w:val="Zkladntext"/>
              <w:numPr>
                <w:ilvl w:val="0"/>
                <w:numId w:val="26"/>
              </w:numPr>
              <w:jc w:val="both"/>
              <w:rPr>
                <w:rFonts w:ascii="Montserrat" w:hAnsi="Montserrat"/>
                <w:sz w:val="20"/>
                <w:szCs w:val="20"/>
              </w:rPr>
            </w:pP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není možné pořizovat licence na již využívané produkty/verze.</w:t>
            </w:r>
          </w:p>
        </w:tc>
      </w:tr>
      <w:tr w:rsidR="00AB1767" w:rsidRPr="00627653" w14:paraId="5058DC2F" w14:textId="77777777" w:rsidTr="002E6628">
        <w:trPr>
          <w:trHeight w:val="2575"/>
        </w:trPr>
        <w:tc>
          <w:tcPr>
            <w:tcW w:w="9836" w:type="dxa"/>
          </w:tcPr>
          <w:p w14:paraId="380D7A41" w14:textId="77777777" w:rsidR="00AB1767" w:rsidRDefault="00AB1767" w:rsidP="00AB1767">
            <w:pPr>
              <w:pStyle w:val="Zkladntext"/>
              <w:rPr>
                <w:rFonts w:ascii="Montserrat" w:hAnsi="Montserrat"/>
              </w:rPr>
            </w:pPr>
          </w:p>
          <w:p w14:paraId="48E532FE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4C1063DC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790E5862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5D18C871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7E5D3A85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2AC31C3D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37E03C14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7938B06B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1916DA17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0D79B768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2376EBC7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4337FFBA" w14:textId="77777777" w:rsidR="00AC785D" w:rsidRDefault="00AC785D" w:rsidP="00AB1767">
            <w:pPr>
              <w:pStyle w:val="Zkladntext"/>
              <w:rPr>
                <w:rFonts w:ascii="Montserrat" w:hAnsi="Montserrat"/>
              </w:rPr>
            </w:pPr>
          </w:p>
          <w:p w14:paraId="5D13816B" w14:textId="77777777" w:rsidR="00AC785D" w:rsidRPr="00627653" w:rsidRDefault="00AC785D" w:rsidP="00AB1767">
            <w:pPr>
              <w:pStyle w:val="Zkladntext"/>
              <w:rPr>
                <w:rFonts w:ascii="Montserrat" w:hAnsi="Montserrat"/>
              </w:rPr>
            </w:pPr>
          </w:p>
        </w:tc>
      </w:tr>
    </w:tbl>
    <w:p w14:paraId="7C03C9A4" w14:textId="77777777" w:rsidR="00AB1767" w:rsidRPr="00627653" w:rsidRDefault="00AB1767" w:rsidP="00AB1767">
      <w:pPr>
        <w:pStyle w:val="Zkladntext"/>
        <w:rPr>
          <w:rFonts w:ascii="Montserrat" w:hAnsi="Montserrat"/>
          <w:b/>
          <w:bCs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AB1767" w:rsidRPr="00627653" w14:paraId="2DF83748" w14:textId="77777777" w:rsidTr="002E6628">
        <w:tc>
          <w:tcPr>
            <w:tcW w:w="9836" w:type="dxa"/>
          </w:tcPr>
          <w:p w14:paraId="385B9F3A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3.2</w:t>
            </w:r>
          </w:p>
        </w:tc>
      </w:tr>
      <w:tr w:rsidR="00AB1767" w:rsidRPr="00627653" w14:paraId="5614D2D5" w14:textId="77777777" w:rsidTr="002E6628">
        <w:tc>
          <w:tcPr>
            <w:tcW w:w="9836" w:type="dxa"/>
          </w:tcPr>
          <w:p w14:paraId="266D9C60" w14:textId="77777777" w:rsidR="00AB1767" w:rsidRPr="00627653" w:rsidRDefault="00AB1767" w:rsidP="008643C1">
            <w:pPr>
              <w:pStyle w:val="Zkladntext"/>
              <w:jc w:val="both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  <w:bCs/>
              </w:rPr>
              <w:t>Souhrnný soupis technologií a služeb</w:t>
            </w:r>
            <w:r w:rsidRPr="00627653">
              <w:rPr>
                <w:rFonts w:ascii="Montserrat" w:hAnsi="Montserrat"/>
              </w:rPr>
              <w:t xml:space="preserve">, </w:t>
            </w: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které budou použity při realizaci systémové integrace a přínosů projektu (jedna či více vybraných aktivit – věcných oblastí).</w:t>
            </w:r>
          </w:p>
        </w:tc>
      </w:tr>
      <w:tr w:rsidR="00AB1767" w:rsidRPr="00627653" w14:paraId="5BF52539" w14:textId="77777777" w:rsidTr="002E6628">
        <w:tc>
          <w:tcPr>
            <w:tcW w:w="9836" w:type="dxa"/>
          </w:tcPr>
          <w:p w14:paraId="77E92BEA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  <w:p w14:paraId="4746977C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  <w:p w14:paraId="7A2E440A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</w:tc>
      </w:tr>
      <w:tr w:rsidR="00AB1767" w:rsidRPr="00627653" w14:paraId="6BA69537" w14:textId="77777777" w:rsidTr="002E6628">
        <w:tc>
          <w:tcPr>
            <w:tcW w:w="9836" w:type="dxa"/>
          </w:tcPr>
          <w:p w14:paraId="66A1E3A1" w14:textId="77777777" w:rsidR="00AB1767" w:rsidRPr="00627653" w:rsidRDefault="00AB1767" w:rsidP="008643C1">
            <w:pPr>
              <w:pStyle w:val="Zkladntext"/>
              <w:jc w:val="both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  <w:bCs/>
              </w:rPr>
              <w:t>Rozpočet projektu a způsob jeho financování</w:t>
            </w:r>
            <w:r w:rsidRPr="00627653">
              <w:rPr>
                <w:rFonts w:ascii="Montserrat" w:hAnsi="Montserrat"/>
              </w:rPr>
              <w:t xml:space="preserve"> </w:t>
            </w:r>
            <w:r w:rsidRPr="008643C1">
              <w:rPr>
                <w:rFonts w:ascii="Montserrat" w:hAnsi="Montserrat"/>
                <w:sz w:val="20"/>
                <w:szCs w:val="20"/>
              </w:rPr>
              <w:t xml:space="preserve">– </w:t>
            </w: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 xml:space="preserve">Specifikujte, na </w:t>
            </w:r>
            <w:proofErr w:type="gramStart"/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základě</w:t>
            </w:r>
            <w:proofErr w:type="gramEnd"/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 xml:space="preserve"> které doložené cenové nabídky byla cena stanovena. Preferovaný způsob stanovení výše rozpočtu je na základě nejnižší cenové nabídky. V případě, že bude cena stanovena na základě vyšší cenové nabídky, či v rozptylu doložených cenových nabídek, je třeba uvést relevantní zdůvodnění této volby.</w:t>
            </w:r>
          </w:p>
        </w:tc>
      </w:tr>
      <w:tr w:rsidR="00AB1767" w:rsidRPr="00627653" w14:paraId="048BE3CA" w14:textId="77777777" w:rsidTr="002E6628">
        <w:tc>
          <w:tcPr>
            <w:tcW w:w="9836" w:type="dxa"/>
          </w:tcPr>
          <w:p w14:paraId="70B7573D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  <w:p w14:paraId="449AAD88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  <w:p w14:paraId="7D00034F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</w:tc>
      </w:tr>
      <w:tr w:rsidR="00AB1767" w:rsidRPr="00627653" w14:paraId="118D0B02" w14:textId="77777777" w:rsidTr="002E6628">
        <w:tc>
          <w:tcPr>
            <w:tcW w:w="9836" w:type="dxa"/>
          </w:tcPr>
          <w:p w14:paraId="05AE7A0D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  <w:bCs/>
              </w:rPr>
              <w:t xml:space="preserve">Přehled investičních nákladů do dlouhodobého hmotného a nehmotného majetku </w:t>
            </w:r>
            <w:r w:rsidRPr="00627653">
              <w:rPr>
                <w:rFonts w:ascii="Montserrat" w:hAnsi="Montserrat"/>
              </w:rPr>
              <w:t>na základě soupisu technologií a služeb.</w:t>
            </w:r>
          </w:p>
        </w:tc>
      </w:tr>
      <w:tr w:rsidR="00AB1767" w:rsidRPr="00627653" w14:paraId="7CD7E678" w14:textId="77777777" w:rsidTr="002E6628">
        <w:tc>
          <w:tcPr>
            <w:tcW w:w="9836" w:type="dxa"/>
          </w:tcPr>
          <w:p w14:paraId="50B81E5B" w14:textId="77777777" w:rsidR="00AB1767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  <w:p w14:paraId="160DDF26" w14:textId="77777777" w:rsidR="008643C1" w:rsidRDefault="008643C1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  <w:p w14:paraId="6AEC0DBC" w14:textId="77777777" w:rsidR="008643C1" w:rsidRPr="00627653" w:rsidRDefault="008643C1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</w:tc>
      </w:tr>
      <w:tr w:rsidR="00AB1767" w:rsidRPr="00627653" w14:paraId="13DA9F08" w14:textId="77777777" w:rsidTr="002E6628">
        <w:tc>
          <w:tcPr>
            <w:tcW w:w="9836" w:type="dxa"/>
          </w:tcPr>
          <w:p w14:paraId="01B18F7F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  <w:bCs/>
              </w:rPr>
              <w:lastRenderedPageBreak/>
              <w:t>Přehled neinvestičních nákladů a služeb</w:t>
            </w:r>
            <w:r w:rsidRPr="00627653">
              <w:rPr>
                <w:rFonts w:ascii="Montserrat" w:hAnsi="Montserrat"/>
              </w:rPr>
              <w:t xml:space="preserve"> na základě soupisu technologií a služeb.</w:t>
            </w:r>
          </w:p>
        </w:tc>
      </w:tr>
      <w:tr w:rsidR="00AB1767" w:rsidRPr="00627653" w14:paraId="0800078F" w14:textId="77777777" w:rsidTr="002E6628">
        <w:tc>
          <w:tcPr>
            <w:tcW w:w="9836" w:type="dxa"/>
          </w:tcPr>
          <w:p w14:paraId="4513A99C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  <w:p w14:paraId="1E5E9CE4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  <w:p w14:paraId="2EB59ACA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</w:tc>
      </w:tr>
      <w:tr w:rsidR="00AB1767" w:rsidRPr="00627653" w14:paraId="0FA4CBBC" w14:textId="77777777" w:rsidTr="002E6628">
        <w:trPr>
          <w:trHeight w:val="367"/>
        </w:trPr>
        <w:tc>
          <w:tcPr>
            <w:tcW w:w="9836" w:type="dxa"/>
          </w:tcPr>
          <w:p w14:paraId="042EBA11" w14:textId="77777777" w:rsidR="00AB1767" w:rsidRPr="00627653" w:rsidRDefault="00AB1767" w:rsidP="008643C1">
            <w:pPr>
              <w:pStyle w:val="Zkladntext"/>
              <w:jc w:val="both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</w:rPr>
              <w:t xml:space="preserve">Nepřímé náklady </w:t>
            </w:r>
            <w:r w:rsidRPr="00627653">
              <w:rPr>
                <w:rFonts w:ascii="Montserrat" w:hAnsi="Montserrat"/>
              </w:rPr>
              <w:t xml:space="preserve">– </w:t>
            </w:r>
            <w:r w:rsidRPr="00E87764">
              <w:rPr>
                <w:rFonts w:ascii="Montserrat" w:hAnsi="Montserrat"/>
                <w:color w:val="4C94D8" w:themeColor="text2" w:themeTint="80"/>
                <w:sz w:val="20"/>
                <w:szCs w:val="20"/>
              </w:rPr>
              <w:t>stanoveny ve výši 7 % přímých nákladů projektu (tj. součtu cen pořizovaných technologií zařazených do rozpočtových položek DHM, DNM a Služby)</w:t>
            </w:r>
          </w:p>
        </w:tc>
      </w:tr>
      <w:tr w:rsidR="00AB1767" w:rsidRPr="00627653" w14:paraId="5AFB32F6" w14:textId="77777777" w:rsidTr="002E6628">
        <w:trPr>
          <w:trHeight w:val="367"/>
        </w:trPr>
        <w:tc>
          <w:tcPr>
            <w:tcW w:w="9836" w:type="dxa"/>
          </w:tcPr>
          <w:p w14:paraId="4028AF8F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</w:rPr>
            </w:pPr>
          </w:p>
          <w:p w14:paraId="73E3C6A1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</w:rPr>
            </w:pPr>
          </w:p>
          <w:p w14:paraId="04480BD9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</w:rPr>
            </w:pPr>
          </w:p>
        </w:tc>
      </w:tr>
    </w:tbl>
    <w:p w14:paraId="71DEEADF" w14:textId="77777777" w:rsidR="00AB1767" w:rsidRPr="00627653" w:rsidRDefault="00AB1767" w:rsidP="00AB1767">
      <w:pPr>
        <w:pStyle w:val="Zkladntext"/>
        <w:rPr>
          <w:rFonts w:ascii="Montserrat" w:hAnsi="Montserrat"/>
        </w:rPr>
      </w:pP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2567"/>
        <w:gridCol w:w="4663"/>
        <w:gridCol w:w="2268"/>
        <w:gridCol w:w="1276"/>
      </w:tblGrid>
      <w:tr w:rsidR="00AB1767" w:rsidRPr="00627653" w14:paraId="2A33A196" w14:textId="77777777" w:rsidTr="00E87764">
        <w:trPr>
          <w:trHeight w:val="563"/>
        </w:trPr>
        <w:tc>
          <w:tcPr>
            <w:tcW w:w="2567" w:type="dxa"/>
            <w:shd w:val="clear" w:color="auto" w:fill="D9D9D9" w:themeFill="background1" w:themeFillShade="D9"/>
            <w:vAlign w:val="center"/>
          </w:tcPr>
          <w:p w14:paraId="0FE54F3F" w14:textId="77777777" w:rsidR="00AB1767" w:rsidRPr="00627653" w:rsidRDefault="00AB1767" w:rsidP="008643C1">
            <w:pPr>
              <w:pStyle w:val="Zkladntext"/>
              <w:jc w:val="center"/>
              <w:rPr>
                <w:rFonts w:ascii="Montserrat" w:hAnsi="Montserrat"/>
                <w:b/>
              </w:rPr>
            </w:pPr>
            <w:r w:rsidRPr="00627653">
              <w:rPr>
                <w:rFonts w:ascii="Montserrat" w:hAnsi="Montserrat"/>
                <w:b/>
              </w:rPr>
              <w:t>Kategorie ZV</w:t>
            </w:r>
          </w:p>
          <w:p w14:paraId="6B1DDC75" w14:textId="77777777" w:rsidR="00AB1767" w:rsidRPr="00627653" w:rsidRDefault="00AB1767" w:rsidP="008643C1">
            <w:pPr>
              <w:pStyle w:val="Zkladntext"/>
              <w:jc w:val="center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</w:rPr>
              <w:t>(DHM/DNM/SLU/NN)</w:t>
            </w:r>
            <w:r w:rsidRPr="00627653">
              <w:rPr>
                <w:rFonts w:ascii="Montserrat" w:hAnsi="Montserrat"/>
                <w:vertAlign w:val="superscript"/>
              </w:rPr>
              <w:footnoteReference w:id="1"/>
            </w:r>
          </w:p>
        </w:tc>
        <w:tc>
          <w:tcPr>
            <w:tcW w:w="4663" w:type="dxa"/>
            <w:shd w:val="clear" w:color="auto" w:fill="D9D9D9" w:themeFill="background1" w:themeFillShade="D9"/>
            <w:vAlign w:val="center"/>
          </w:tcPr>
          <w:p w14:paraId="739F53A9" w14:textId="77777777" w:rsidR="00AB1767" w:rsidRPr="00627653" w:rsidRDefault="00AB1767" w:rsidP="008643C1">
            <w:pPr>
              <w:pStyle w:val="Zkladntext"/>
              <w:jc w:val="center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</w:rPr>
              <w:t>Název položky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596E75" w14:textId="77777777" w:rsidR="00AB1767" w:rsidRPr="00627653" w:rsidRDefault="00AB1767" w:rsidP="008643C1">
            <w:pPr>
              <w:pStyle w:val="Zkladntext"/>
              <w:jc w:val="center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</w:rPr>
              <w:t>Cena bez DPH</w:t>
            </w:r>
            <w:r w:rsidRPr="00627653">
              <w:rPr>
                <w:rFonts w:ascii="Montserrat" w:hAnsi="Montserrat"/>
                <w:b/>
                <w:vertAlign w:val="superscript"/>
              </w:rPr>
              <w:footnoteReference w:id="2"/>
            </w:r>
            <w:r w:rsidRPr="00627653">
              <w:rPr>
                <w:rFonts w:ascii="Montserrat" w:hAnsi="Montserrat"/>
                <w:b/>
              </w:rPr>
              <w:t xml:space="preserve"> (v případě neplátce DPH Cena včetně DPH)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BEF6647" w14:textId="77777777" w:rsidR="00AB1767" w:rsidRPr="00627653" w:rsidRDefault="00AB1767" w:rsidP="008643C1">
            <w:pPr>
              <w:pStyle w:val="Zkladntext"/>
              <w:jc w:val="center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  <w:b/>
              </w:rPr>
              <w:t>Indikátor 24301</w:t>
            </w:r>
            <w:r w:rsidRPr="00627653">
              <w:rPr>
                <w:rFonts w:ascii="Montserrat" w:hAnsi="Montserrat"/>
                <w:b/>
                <w:vertAlign w:val="superscript"/>
              </w:rPr>
              <w:footnoteReference w:id="3"/>
            </w:r>
          </w:p>
        </w:tc>
      </w:tr>
      <w:tr w:rsidR="00AB1767" w:rsidRPr="00627653" w14:paraId="30C5C592" w14:textId="77777777" w:rsidTr="00E87764">
        <w:trPr>
          <w:trHeight w:val="462"/>
        </w:trPr>
        <w:tc>
          <w:tcPr>
            <w:tcW w:w="2567" w:type="dxa"/>
          </w:tcPr>
          <w:p w14:paraId="19CAD1A2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4663" w:type="dxa"/>
          </w:tcPr>
          <w:p w14:paraId="14D8FB09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6323512C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5CEDFB12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</w:tr>
      <w:tr w:rsidR="00AB1767" w:rsidRPr="00627653" w14:paraId="2D473516" w14:textId="77777777" w:rsidTr="00E87764">
        <w:trPr>
          <w:trHeight w:val="462"/>
        </w:trPr>
        <w:tc>
          <w:tcPr>
            <w:tcW w:w="2567" w:type="dxa"/>
          </w:tcPr>
          <w:p w14:paraId="2E393853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4663" w:type="dxa"/>
          </w:tcPr>
          <w:p w14:paraId="64328A2A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01EB4813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3A38BA13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</w:tr>
      <w:tr w:rsidR="00AB1767" w:rsidRPr="00627653" w14:paraId="6D5BC7BC" w14:textId="77777777" w:rsidTr="00E87764">
        <w:trPr>
          <w:trHeight w:val="462"/>
        </w:trPr>
        <w:tc>
          <w:tcPr>
            <w:tcW w:w="2567" w:type="dxa"/>
          </w:tcPr>
          <w:p w14:paraId="1FCC50BB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4663" w:type="dxa"/>
          </w:tcPr>
          <w:p w14:paraId="7C41D133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0403855F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162039F2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</w:tr>
      <w:tr w:rsidR="00AB1767" w:rsidRPr="00627653" w14:paraId="292C1C87" w14:textId="77777777" w:rsidTr="00E87764">
        <w:trPr>
          <w:trHeight w:val="462"/>
        </w:trPr>
        <w:tc>
          <w:tcPr>
            <w:tcW w:w="2567" w:type="dxa"/>
          </w:tcPr>
          <w:p w14:paraId="750A7ACB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4663" w:type="dxa"/>
          </w:tcPr>
          <w:p w14:paraId="2E15B58F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11E2F383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4AA4A3C8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</w:tr>
      <w:tr w:rsidR="00AB1767" w:rsidRPr="00627653" w14:paraId="5AE265D0" w14:textId="77777777" w:rsidTr="00E87764">
        <w:trPr>
          <w:trHeight w:val="462"/>
        </w:trPr>
        <w:tc>
          <w:tcPr>
            <w:tcW w:w="2567" w:type="dxa"/>
            <w:vAlign w:val="center"/>
          </w:tcPr>
          <w:p w14:paraId="1C4F3DF6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</w:rPr>
              <w:t>NN</w:t>
            </w:r>
          </w:p>
        </w:tc>
        <w:tc>
          <w:tcPr>
            <w:tcW w:w="4663" w:type="dxa"/>
            <w:vAlign w:val="center"/>
          </w:tcPr>
          <w:p w14:paraId="2708D4D2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</w:rPr>
              <w:t>Nepřímé náklady 7 % z přímých nákladů</w:t>
            </w:r>
          </w:p>
        </w:tc>
        <w:tc>
          <w:tcPr>
            <w:tcW w:w="2268" w:type="dxa"/>
          </w:tcPr>
          <w:p w14:paraId="18D93696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600FD81B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</w:rPr>
              <w:t>-</w:t>
            </w:r>
          </w:p>
        </w:tc>
      </w:tr>
      <w:tr w:rsidR="00AB1767" w:rsidRPr="00627653" w14:paraId="510C4071" w14:textId="77777777" w:rsidTr="00E87764">
        <w:trPr>
          <w:trHeight w:val="462"/>
        </w:trPr>
        <w:tc>
          <w:tcPr>
            <w:tcW w:w="7230" w:type="dxa"/>
            <w:gridSpan w:val="2"/>
            <w:shd w:val="clear" w:color="auto" w:fill="D9D9D9" w:themeFill="background1" w:themeFillShade="D9"/>
            <w:vAlign w:val="center"/>
          </w:tcPr>
          <w:p w14:paraId="3A68CCE1" w14:textId="77777777" w:rsidR="00AB1767" w:rsidRPr="00627653" w:rsidRDefault="00AB1767" w:rsidP="008643C1">
            <w:pPr>
              <w:pStyle w:val="Zkladntext"/>
              <w:jc w:val="center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Způsobilé výdaje celkem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88B84A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512E5F1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</w:p>
        </w:tc>
      </w:tr>
      <w:tr w:rsidR="00AB1767" w:rsidRPr="00627653" w14:paraId="1DAF91CA" w14:textId="77777777" w:rsidTr="00E87764">
        <w:trPr>
          <w:trHeight w:val="447"/>
        </w:trPr>
        <w:tc>
          <w:tcPr>
            <w:tcW w:w="2567" w:type="dxa"/>
            <w:shd w:val="clear" w:color="auto" w:fill="D9D9D9" w:themeFill="background1" w:themeFillShade="D9"/>
            <w:vAlign w:val="center"/>
          </w:tcPr>
          <w:p w14:paraId="5E110C7C" w14:textId="77777777" w:rsidR="00AB1767" w:rsidRPr="00627653" w:rsidRDefault="00AB1767" w:rsidP="008643C1">
            <w:pPr>
              <w:pStyle w:val="Zkladntext"/>
              <w:rPr>
                <w:rFonts w:ascii="Montserrat" w:hAnsi="Montserrat"/>
              </w:rPr>
            </w:pPr>
            <w:r w:rsidRPr="00627653">
              <w:rPr>
                <w:rFonts w:ascii="Montserrat" w:hAnsi="Montserrat"/>
              </w:rPr>
              <w:t>Nezpůsobilé výdaje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14:paraId="4F18DE4B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i/>
                <w:iCs/>
              </w:rPr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0814B6A5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</w:tr>
    </w:tbl>
    <w:p w14:paraId="77CD2B97" w14:textId="4221A2C3" w:rsidR="00AB1767" w:rsidRPr="00627653" w:rsidRDefault="00AB1767" w:rsidP="00AB1767">
      <w:pPr>
        <w:pStyle w:val="Zkladntext"/>
        <w:rPr>
          <w:rFonts w:ascii="Montserrat" w:hAnsi="Montserrat"/>
        </w:rPr>
      </w:pPr>
      <w:r w:rsidRPr="00627653">
        <w:rPr>
          <w:rFonts w:ascii="Montserrat" w:hAnsi="Montserrat"/>
        </w:rPr>
        <w:tab/>
      </w:r>
    </w:p>
    <w:p w14:paraId="150E2DEE" w14:textId="77777777" w:rsidR="00AB1767" w:rsidRPr="00E87764" w:rsidRDefault="00AB1767" w:rsidP="00AB1767">
      <w:pPr>
        <w:pStyle w:val="Zkladntext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</w:rPr>
        <w:t xml:space="preserve">Poznámka: </w:t>
      </w:r>
    </w:p>
    <w:p w14:paraId="5C04B07E" w14:textId="77777777" w:rsidR="00AB1767" w:rsidRPr="00E87764" w:rsidRDefault="00AB1767" w:rsidP="008643C1">
      <w:pPr>
        <w:pStyle w:val="Zkladntext"/>
        <w:numPr>
          <w:ilvl w:val="0"/>
          <w:numId w:val="24"/>
        </w:numPr>
        <w:jc w:val="both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</w:rPr>
        <w:t>Kategorie způsobilých výdajů: dlouhodobý hmotný majetek, dlouhodobý nehmotný majetek, služby, nepřímé náklady</w:t>
      </w:r>
    </w:p>
    <w:p w14:paraId="3AF3B1FB" w14:textId="77777777" w:rsidR="00AB1767" w:rsidRPr="00E87764" w:rsidRDefault="00AB1767" w:rsidP="008643C1">
      <w:pPr>
        <w:pStyle w:val="Zkladntext"/>
        <w:numPr>
          <w:ilvl w:val="0"/>
          <w:numId w:val="24"/>
        </w:numPr>
        <w:jc w:val="both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</w:rPr>
        <w:t>Nutno dbát limitů dlouhodobého hmotného majetku – 80 tis. Kč (jinak je nezbytné upravit vnitropodnikovou směrnicí, kterou je následně třeba doložit)</w:t>
      </w:r>
    </w:p>
    <w:p w14:paraId="31FFCCB7" w14:textId="77777777" w:rsidR="00AB1767" w:rsidRPr="00E87764" w:rsidRDefault="00AB1767" w:rsidP="008643C1">
      <w:pPr>
        <w:pStyle w:val="Zkladntext"/>
        <w:numPr>
          <w:ilvl w:val="0"/>
          <w:numId w:val="24"/>
        </w:numPr>
        <w:jc w:val="both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</w:rPr>
        <w:t xml:space="preserve">Do pořizovací ceny </w:t>
      </w:r>
      <w:r w:rsidRPr="00E87764">
        <w:rPr>
          <w:rFonts w:ascii="Montserrat" w:hAnsi="Montserrat"/>
          <w:b/>
          <w:bCs/>
          <w:i/>
          <w:iCs/>
          <w:color w:val="4C94D8" w:themeColor="text2" w:themeTint="80"/>
          <w:sz w:val="20"/>
          <w:szCs w:val="20"/>
        </w:rPr>
        <w:t>lze</w:t>
      </w: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</w:rPr>
        <w:t xml:space="preserve"> zahrnout výdaje dle § 47 odst. 1) vyhlášky č. 500/2002 Sb. – např: doprava, instalace, ale i SW, který je pevně vázán na konkrétní stroj/HW</w:t>
      </w:r>
    </w:p>
    <w:p w14:paraId="3D5D5CDA" w14:textId="77777777" w:rsidR="00AB1767" w:rsidRPr="00E87764" w:rsidRDefault="00AB1767" w:rsidP="008643C1">
      <w:pPr>
        <w:pStyle w:val="Zkladntext"/>
        <w:numPr>
          <w:ilvl w:val="0"/>
          <w:numId w:val="24"/>
        </w:numPr>
        <w:jc w:val="both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</w:rPr>
        <w:t xml:space="preserve">Do pořizovací ceny </w:t>
      </w:r>
      <w:r w:rsidRPr="00E87764">
        <w:rPr>
          <w:rFonts w:ascii="Montserrat" w:hAnsi="Montserrat"/>
          <w:b/>
          <w:bCs/>
          <w:i/>
          <w:iCs/>
          <w:color w:val="4C94D8" w:themeColor="text2" w:themeTint="80"/>
          <w:sz w:val="20"/>
          <w:szCs w:val="20"/>
        </w:rPr>
        <w:t>nelze</w:t>
      </w: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</w:rPr>
        <w:t xml:space="preserve"> zahrnout výdaje dle § 47 odst. 2) vyhlášky č. 500/2002 Sb. – např. kurzové rozdíly, smluvní pokuty a úroky z prodlení, </w:t>
      </w: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  <w:u w:val="single"/>
        </w:rPr>
        <w:t>náklady na zaškolení pracovníků</w:t>
      </w: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</w:rPr>
        <w:t>, náklady na vybavení pořizovaného DHM zásobami, …</w:t>
      </w:r>
    </w:p>
    <w:p w14:paraId="0B8327C9" w14:textId="3A089926" w:rsidR="00AB1767" w:rsidRDefault="00AB1767" w:rsidP="00AB1767">
      <w:pPr>
        <w:pStyle w:val="Zkladntext"/>
        <w:numPr>
          <w:ilvl w:val="0"/>
          <w:numId w:val="24"/>
        </w:numPr>
        <w:jc w:val="both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  <w:r w:rsidRPr="00E87764">
        <w:rPr>
          <w:rFonts w:ascii="Montserrat" w:hAnsi="Montserrat"/>
          <w:i/>
          <w:iCs/>
          <w:color w:val="4C94D8" w:themeColor="text2" w:themeTint="80"/>
          <w:sz w:val="20"/>
          <w:szCs w:val="20"/>
        </w:rPr>
        <w:t>Zatřídění výdajů do rozpočtových položek je vždy plně na zodpovědnosti žadatele/příjemce</w:t>
      </w:r>
    </w:p>
    <w:p w14:paraId="4164752F" w14:textId="77777777" w:rsidR="00E87764" w:rsidRDefault="00E87764" w:rsidP="00E87764">
      <w:pPr>
        <w:pStyle w:val="Zkladntext"/>
        <w:jc w:val="both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</w:p>
    <w:p w14:paraId="322697D2" w14:textId="77777777" w:rsidR="00E87764" w:rsidRDefault="00E87764" w:rsidP="00E87764">
      <w:pPr>
        <w:pStyle w:val="Zkladntext"/>
        <w:jc w:val="both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</w:p>
    <w:p w14:paraId="11D202AF" w14:textId="77777777" w:rsidR="00E87764" w:rsidRDefault="00E87764" w:rsidP="00E87764">
      <w:pPr>
        <w:pStyle w:val="Zkladntext"/>
        <w:jc w:val="both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</w:p>
    <w:p w14:paraId="2AF8014F" w14:textId="77777777" w:rsidR="00E87764" w:rsidRPr="00E87764" w:rsidRDefault="00E87764" w:rsidP="00E87764">
      <w:pPr>
        <w:pStyle w:val="Zkladntext"/>
        <w:jc w:val="both"/>
        <w:rPr>
          <w:rFonts w:ascii="Montserrat" w:hAnsi="Montserrat"/>
          <w:i/>
          <w:iCs/>
          <w:color w:val="4C94D8" w:themeColor="text2" w:themeTint="80"/>
          <w:sz w:val="20"/>
          <w:szCs w:val="20"/>
        </w:rPr>
      </w:pPr>
    </w:p>
    <w:p w14:paraId="4199FEB2" w14:textId="77777777" w:rsidR="00AB1767" w:rsidRPr="00627653" w:rsidRDefault="00AB1767" w:rsidP="00AB1767">
      <w:pPr>
        <w:pStyle w:val="Zkladntext"/>
        <w:rPr>
          <w:rFonts w:ascii="Montserrat" w:hAnsi="Montserrat"/>
        </w:rPr>
      </w:pPr>
    </w:p>
    <w:tbl>
      <w:tblPr>
        <w:tblStyle w:val="Mkatabulky"/>
        <w:tblW w:w="0" w:type="auto"/>
        <w:tblInd w:w="112" w:type="dxa"/>
        <w:tblLook w:val="04A0" w:firstRow="1" w:lastRow="0" w:firstColumn="1" w:lastColumn="0" w:noHBand="0" w:noVBand="1"/>
      </w:tblPr>
      <w:tblGrid>
        <w:gridCol w:w="8950"/>
      </w:tblGrid>
      <w:tr w:rsidR="00AB1767" w:rsidRPr="00627653" w14:paraId="090AF6D8" w14:textId="77777777" w:rsidTr="002E6628">
        <w:tc>
          <w:tcPr>
            <w:tcW w:w="9974" w:type="dxa"/>
          </w:tcPr>
          <w:p w14:paraId="4BCCC0BD" w14:textId="587BB214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3.3 Místo</w:t>
            </w:r>
            <w:r w:rsidR="008643C1">
              <w:rPr>
                <w:rFonts w:ascii="Montserrat" w:hAnsi="Montserrat"/>
                <w:b/>
                <w:bCs/>
              </w:rPr>
              <w:t>/a</w:t>
            </w:r>
            <w:r w:rsidRPr="00627653">
              <w:rPr>
                <w:rFonts w:ascii="Montserrat" w:hAnsi="Montserrat"/>
                <w:b/>
                <w:bCs/>
              </w:rPr>
              <w:t xml:space="preserve"> realizace projektu</w:t>
            </w:r>
          </w:p>
        </w:tc>
      </w:tr>
      <w:tr w:rsidR="00AB1767" w:rsidRPr="00627653" w14:paraId="40CB1615" w14:textId="77777777" w:rsidTr="002E6628">
        <w:trPr>
          <w:trHeight w:val="221"/>
        </w:trPr>
        <w:tc>
          <w:tcPr>
            <w:tcW w:w="9974" w:type="dxa"/>
          </w:tcPr>
          <w:p w14:paraId="04AC6A54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  <w:p w14:paraId="6577D249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</w:rPr>
            </w:pPr>
          </w:p>
        </w:tc>
      </w:tr>
    </w:tbl>
    <w:p w14:paraId="4A1AFC1E" w14:textId="77777777" w:rsidR="00AB1767" w:rsidRPr="00627653" w:rsidRDefault="00AB1767" w:rsidP="00AB1767">
      <w:pPr>
        <w:pStyle w:val="Zkladntext"/>
        <w:rPr>
          <w:rFonts w:ascii="Montserrat" w:hAnsi="Montserrat"/>
        </w:rPr>
      </w:pPr>
    </w:p>
    <w:p w14:paraId="0846F899" w14:textId="77777777" w:rsidR="00AB1767" w:rsidRPr="00627653" w:rsidRDefault="00AB1767" w:rsidP="00AB1767">
      <w:pPr>
        <w:pStyle w:val="Zkladntext"/>
        <w:rPr>
          <w:rFonts w:ascii="Montserrat" w:hAnsi="Montserrat"/>
          <w:b/>
        </w:rPr>
      </w:pPr>
    </w:p>
    <w:tbl>
      <w:tblPr>
        <w:tblStyle w:val="Mkatabulky"/>
        <w:tblW w:w="0" w:type="auto"/>
        <w:tblInd w:w="124" w:type="dxa"/>
        <w:tblLook w:val="04A0" w:firstRow="1" w:lastRow="0" w:firstColumn="1" w:lastColumn="0" w:noHBand="0" w:noVBand="1"/>
      </w:tblPr>
      <w:tblGrid>
        <w:gridCol w:w="8938"/>
      </w:tblGrid>
      <w:tr w:rsidR="00AB1767" w:rsidRPr="00627653" w14:paraId="2D444B4C" w14:textId="77777777" w:rsidTr="00E87764">
        <w:tc>
          <w:tcPr>
            <w:tcW w:w="8938" w:type="dxa"/>
          </w:tcPr>
          <w:p w14:paraId="25BBB610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</w:rPr>
            </w:pPr>
            <w:r w:rsidRPr="00627653">
              <w:rPr>
                <w:rFonts w:ascii="Montserrat" w:hAnsi="Montserrat"/>
                <w:b/>
              </w:rPr>
              <w:t>3.4 Harmonogram projektu</w:t>
            </w:r>
          </w:p>
        </w:tc>
      </w:tr>
      <w:tr w:rsidR="00AB1767" w:rsidRPr="00627653" w14:paraId="72DC08C8" w14:textId="77777777" w:rsidTr="00E87764">
        <w:tc>
          <w:tcPr>
            <w:tcW w:w="8938" w:type="dxa"/>
          </w:tcPr>
          <w:p w14:paraId="30096107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  <w:bCs/>
              </w:rPr>
            </w:pPr>
            <w:r w:rsidRPr="00627653">
              <w:rPr>
                <w:rFonts w:ascii="Montserrat" w:hAnsi="Montserrat"/>
                <w:b/>
                <w:bCs/>
              </w:rPr>
              <w:t>Datum zahájení projektu odpovídá datu uvedeném v Žádosti o podporu v systému ISKP21+.</w:t>
            </w:r>
          </w:p>
        </w:tc>
      </w:tr>
      <w:tr w:rsidR="00AB1767" w:rsidRPr="00627653" w14:paraId="3F14247A" w14:textId="77777777" w:rsidTr="00E87764">
        <w:tc>
          <w:tcPr>
            <w:tcW w:w="8938" w:type="dxa"/>
          </w:tcPr>
          <w:p w14:paraId="7E49C62E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</w:rPr>
            </w:pPr>
          </w:p>
          <w:p w14:paraId="6F44D7B5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</w:rPr>
            </w:pPr>
          </w:p>
        </w:tc>
      </w:tr>
      <w:tr w:rsidR="00AB1767" w:rsidRPr="00627653" w14:paraId="578780E8" w14:textId="77777777" w:rsidTr="00E87764">
        <w:trPr>
          <w:trHeight w:val="771"/>
        </w:trPr>
        <w:tc>
          <w:tcPr>
            <w:tcW w:w="8938" w:type="dxa"/>
          </w:tcPr>
          <w:p w14:paraId="02C8418D" w14:textId="77777777" w:rsidR="00AB1767" w:rsidRPr="00627653" w:rsidRDefault="00AB1767" w:rsidP="00AB1767">
            <w:pPr>
              <w:pStyle w:val="Zkladntext"/>
              <w:rPr>
                <w:rFonts w:ascii="Montserrat" w:hAnsi="Montserrat"/>
                <w:b/>
              </w:rPr>
            </w:pPr>
            <w:r w:rsidRPr="00627653">
              <w:rPr>
                <w:rFonts w:ascii="Montserrat" w:hAnsi="Montserrat"/>
                <w:b/>
              </w:rPr>
              <w:t>Datum ukončení projektu:</w:t>
            </w:r>
          </w:p>
        </w:tc>
      </w:tr>
    </w:tbl>
    <w:p w14:paraId="6C82EB2C" w14:textId="77777777" w:rsidR="00AB1767" w:rsidRPr="00627653" w:rsidRDefault="00AB1767" w:rsidP="00AB1767">
      <w:pPr>
        <w:pStyle w:val="Zkladntext"/>
        <w:rPr>
          <w:rFonts w:ascii="Montserrat" w:hAnsi="Montserrat"/>
          <w:b/>
        </w:rPr>
      </w:pPr>
    </w:p>
    <w:p w14:paraId="4F253AAF" w14:textId="77777777" w:rsidR="00E87764" w:rsidRDefault="00E87764" w:rsidP="00AB1767">
      <w:pPr>
        <w:pStyle w:val="Zkladntext"/>
        <w:rPr>
          <w:rFonts w:ascii="Montserrat" w:hAnsi="Montserrat"/>
        </w:rPr>
      </w:pPr>
    </w:p>
    <w:p w14:paraId="2CBCB334" w14:textId="77777777" w:rsidR="00E87764" w:rsidRDefault="00E87764" w:rsidP="00AB1767">
      <w:pPr>
        <w:pStyle w:val="Zkladntext"/>
        <w:rPr>
          <w:rFonts w:ascii="Montserrat" w:hAnsi="Montserrat"/>
        </w:rPr>
      </w:pPr>
    </w:p>
    <w:p w14:paraId="7FA352DA" w14:textId="77777777" w:rsidR="00E87764" w:rsidRDefault="00E87764" w:rsidP="00AB1767">
      <w:pPr>
        <w:pStyle w:val="Zkladntext"/>
        <w:rPr>
          <w:rFonts w:ascii="Montserrat" w:hAnsi="Montserrat"/>
        </w:rPr>
      </w:pPr>
    </w:p>
    <w:p w14:paraId="7584E7F9" w14:textId="5E33ADE7" w:rsidR="00AB1767" w:rsidRPr="00E87764" w:rsidRDefault="00AB1767" w:rsidP="00AB1767">
      <w:pPr>
        <w:pStyle w:val="Zkladntext"/>
        <w:rPr>
          <w:rFonts w:ascii="Montserrat" w:hAnsi="Montserrat"/>
          <w:b/>
          <w:bCs/>
        </w:rPr>
      </w:pPr>
      <w:r w:rsidRPr="00E87764">
        <w:rPr>
          <w:rFonts w:ascii="Montserrat" w:hAnsi="Montserrat"/>
          <w:b/>
          <w:bCs/>
        </w:rPr>
        <w:t>Prohlášení žadatele:</w:t>
      </w:r>
    </w:p>
    <w:p w14:paraId="06C4385E" w14:textId="77777777" w:rsidR="00AB1767" w:rsidRPr="00627653" w:rsidRDefault="00AB1767" w:rsidP="00AB1767">
      <w:pPr>
        <w:pStyle w:val="Zkladntext"/>
        <w:rPr>
          <w:rFonts w:ascii="Montserrat" w:hAnsi="Montserrat"/>
        </w:rPr>
      </w:pPr>
    </w:p>
    <w:p w14:paraId="30B319D5" w14:textId="77777777" w:rsidR="00AB1767" w:rsidRPr="00627653" w:rsidRDefault="00AB1767" w:rsidP="00E87764">
      <w:pPr>
        <w:pStyle w:val="Zkladntext"/>
        <w:jc w:val="both"/>
        <w:rPr>
          <w:rFonts w:ascii="Montserrat" w:hAnsi="Montserrat"/>
        </w:rPr>
      </w:pPr>
      <w:r w:rsidRPr="00627653">
        <w:rPr>
          <w:rFonts w:ascii="Montserrat" w:hAnsi="Montserrat"/>
        </w:rPr>
        <w:t>Prohlašuji, že beru na vědomí pravidlo časové způsobilosti výdajů, které stanoví, že 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</w:r>
    </w:p>
    <w:p w14:paraId="61F2D63F" w14:textId="77777777" w:rsidR="00AB1767" w:rsidRPr="00627653" w:rsidRDefault="00AB1767" w:rsidP="00E87764">
      <w:pPr>
        <w:pStyle w:val="Zkladntext"/>
        <w:jc w:val="both"/>
        <w:rPr>
          <w:rFonts w:ascii="Montserrat" w:hAnsi="Montserrat"/>
        </w:rPr>
      </w:pPr>
      <w:r w:rsidRPr="00627653">
        <w:rPr>
          <w:rFonts w:ascii="Montserrat" w:hAnsi="Montserrat"/>
        </w:rPr>
        <w:t xml:space="preserve">Před datem podání Žádosti o podporu do systému ISKP21+ tedy nemohou být vystaveny objednávky, podepsány smlouvy, ani nastat uskutečnění zdanitelného plnění. </w:t>
      </w:r>
    </w:p>
    <w:p w14:paraId="3C120EDF" w14:textId="77777777" w:rsidR="00AB1767" w:rsidRPr="00627653" w:rsidRDefault="00AB1767" w:rsidP="00E87764">
      <w:pPr>
        <w:pStyle w:val="Zkladntext"/>
        <w:jc w:val="both"/>
        <w:rPr>
          <w:rFonts w:ascii="Montserrat" w:hAnsi="Montserrat"/>
        </w:rPr>
      </w:pPr>
      <w:r w:rsidRPr="00627653">
        <w:rPr>
          <w:rFonts w:ascii="Montserrat" w:hAnsi="Montserrat"/>
        </w:rPr>
        <w:t>Za podání Žádosti o podporu se nepovažuje předložení podnikatelského záměru a schválení na příslušné místní akční skupině.</w:t>
      </w:r>
    </w:p>
    <w:p w14:paraId="1BD14EA4" w14:textId="77777777" w:rsidR="00AB1767" w:rsidRPr="00627653" w:rsidRDefault="00AB1767" w:rsidP="00AB1767">
      <w:pPr>
        <w:pStyle w:val="Zkladntext"/>
        <w:rPr>
          <w:rFonts w:ascii="Montserrat" w:hAnsi="Montserrat"/>
        </w:rPr>
      </w:pPr>
    </w:p>
    <w:p w14:paraId="47C2A3F2" w14:textId="77777777" w:rsidR="00AB1767" w:rsidRPr="00627653" w:rsidRDefault="00AB1767" w:rsidP="00AB1767">
      <w:pPr>
        <w:pStyle w:val="Zkladntext"/>
        <w:rPr>
          <w:rFonts w:ascii="Montserrat" w:hAnsi="Montserrat"/>
        </w:rPr>
      </w:pPr>
    </w:p>
    <w:p w14:paraId="3A1FC422" w14:textId="77777777" w:rsidR="00E87764" w:rsidRDefault="00E87764" w:rsidP="00AB1767">
      <w:pPr>
        <w:pStyle w:val="Zkladntext"/>
        <w:rPr>
          <w:rFonts w:ascii="Montserrat" w:hAnsi="Montserrat"/>
        </w:rPr>
      </w:pPr>
    </w:p>
    <w:p w14:paraId="6CFED969" w14:textId="77777777" w:rsidR="00E87764" w:rsidRDefault="00E87764" w:rsidP="00AB1767">
      <w:pPr>
        <w:pStyle w:val="Zkladntext"/>
        <w:rPr>
          <w:rFonts w:ascii="Montserrat" w:hAnsi="Montserrat"/>
        </w:rPr>
      </w:pPr>
    </w:p>
    <w:p w14:paraId="57756F76" w14:textId="77777777" w:rsidR="00E87764" w:rsidRDefault="00E87764" w:rsidP="00AB1767">
      <w:pPr>
        <w:pStyle w:val="Zkladntext"/>
        <w:rPr>
          <w:rFonts w:ascii="Montserrat" w:hAnsi="Montserrat"/>
        </w:rPr>
      </w:pPr>
    </w:p>
    <w:p w14:paraId="2D121ADE" w14:textId="77777777" w:rsidR="00E87764" w:rsidRDefault="00E87764" w:rsidP="00AB1767">
      <w:pPr>
        <w:pStyle w:val="Zkladntext"/>
        <w:rPr>
          <w:rFonts w:ascii="Montserrat" w:hAnsi="Montserrat"/>
        </w:rPr>
      </w:pPr>
    </w:p>
    <w:p w14:paraId="761C66DA" w14:textId="77777777" w:rsidR="00E87764" w:rsidRDefault="00E87764" w:rsidP="00AB1767">
      <w:pPr>
        <w:pStyle w:val="Zkladntext"/>
        <w:rPr>
          <w:rFonts w:ascii="Montserrat" w:hAnsi="Montserrat"/>
        </w:rPr>
      </w:pPr>
    </w:p>
    <w:p w14:paraId="111867DD" w14:textId="48CA0827" w:rsidR="00AB1767" w:rsidRPr="00627653" w:rsidRDefault="00AB1767" w:rsidP="00AB1767">
      <w:pPr>
        <w:pStyle w:val="Zkladntext"/>
        <w:rPr>
          <w:rFonts w:ascii="Montserrat" w:hAnsi="Montserrat"/>
        </w:rPr>
      </w:pPr>
      <w:r w:rsidRPr="00627653">
        <w:rPr>
          <w:rFonts w:ascii="Montserrat" w:hAnsi="Montserrat"/>
        </w:rPr>
        <w:t>Datum a podpis žadatele</w:t>
      </w:r>
      <w:r w:rsidR="00145A08">
        <w:rPr>
          <w:rFonts w:ascii="Montserrat" w:hAnsi="Montserrat"/>
        </w:rPr>
        <w:t>.</w:t>
      </w:r>
    </w:p>
    <w:p w14:paraId="705540CE" w14:textId="77777777" w:rsidR="00AB1767" w:rsidRPr="00627653" w:rsidRDefault="00AB1767" w:rsidP="00AB1767">
      <w:pPr>
        <w:pStyle w:val="Zkladntext"/>
        <w:rPr>
          <w:rFonts w:ascii="Montserrat" w:hAnsi="Montserrat"/>
          <w:b/>
        </w:rPr>
      </w:pPr>
    </w:p>
    <w:p w14:paraId="7AB4A83A" w14:textId="07AB3D8A" w:rsidR="00BD10EA" w:rsidRPr="00310C36" w:rsidRDefault="00BD10EA" w:rsidP="00EF6837">
      <w:pPr>
        <w:pStyle w:val="Zkladntext"/>
      </w:pPr>
    </w:p>
    <w:sectPr w:rsidR="00BD10EA" w:rsidRPr="00310C36" w:rsidSect="00135A1F">
      <w:footerReference w:type="even" r:id="rId15"/>
      <w:pgSz w:w="11906" w:h="16838"/>
      <w:pgMar w:top="182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F66138" w14:textId="77777777" w:rsidR="00013377" w:rsidRDefault="00013377" w:rsidP="00BD10EA">
      <w:r>
        <w:separator/>
      </w:r>
    </w:p>
  </w:endnote>
  <w:endnote w:type="continuationSeparator" w:id="0">
    <w:p w14:paraId="51990811" w14:textId="77777777" w:rsidR="00013377" w:rsidRDefault="00013377" w:rsidP="00BD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igtree Light">
    <w:altName w:val="Cambria"/>
    <w:panose1 w:val="020B0604020202020204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lostrnky"/>
      </w:rPr>
      <w:id w:val="302577475"/>
      <w:docPartObj>
        <w:docPartGallery w:val="Page Numbers (Bottom of Page)"/>
        <w:docPartUnique/>
      </w:docPartObj>
    </w:sdtPr>
    <w:sdtContent>
      <w:p w14:paraId="00877B98" w14:textId="706C624D" w:rsidR="00E87764" w:rsidRDefault="00E87764" w:rsidP="001A30C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3CD7CA5B" w14:textId="77777777" w:rsidR="00E87764" w:rsidRDefault="00E87764" w:rsidP="00E87764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lostrnky"/>
      </w:rPr>
      <w:id w:val="-828676480"/>
      <w:docPartObj>
        <w:docPartGallery w:val="Page Numbers (Bottom of Page)"/>
        <w:docPartUnique/>
      </w:docPartObj>
    </w:sdtPr>
    <w:sdtContent>
      <w:p w14:paraId="58A5C98C" w14:textId="77777777" w:rsidR="00E87764" w:rsidRDefault="00E87764" w:rsidP="00E87764">
        <w:pPr>
          <w:pStyle w:val="Zpat"/>
          <w:framePr w:w="147" w:wrap="none" w:vAnchor="text" w:hAnchor="page" w:x="1386" w:y="174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15E31627" w14:textId="1A290050" w:rsidR="00AB1767" w:rsidRPr="002A308C" w:rsidRDefault="00AB1767" w:rsidP="00E87764">
    <w:pPr>
      <w:pStyle w:val="Zpat"/>
      <w:ind w:firstLine="360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1FDB197" wp14:editId="2C328A50">
          <wp:simplePos x="0" y="0"/>
          <wp:positionH relativeFrom="margin">
            <wp:align>right</wp:align>
          </wp:positionH>
          <wp:positionV relativeFrom="paragraph">
            <wp:posOffset>168910</wp:posOffset>
          </wp:positionV>
          <wp:extent cx="1898248" cy="153912"/>
          <wp:effectExtent l="0" t="0" r="0" b="0"/>
          <wp:wrapTight wrapText="bothSides">
            <wp:wrapPolygon edited="0">
              <wp:start x="0" y="0"/>
              <wp:lineTo x="0" y="19636"/>
              <wp:lineTo x="21390" y="19636"/>
              <wp:lineTo x="21390" y="16066"/>
              <wp:lineTo x="20957" y="0"/>
              <wp:lineTo x="0" y="0"/>
            </wp:wrapPolygon>
          </wp:wrapTight>
          <wp:docPr id="111089391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893911" name="Obrázek 1110893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248" cy="153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D58BAB" w14:textId="77777777" w:rsidR="00AB1767" w:rsidRPr="002A308C" w:rsidRDefault="00AB17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3910CD" w14:textId="3D80221F" w:rsidR="00E87764" w:rsidRDefault="00E87764">
    <w:pPr>
      <w:pStyle w:val="Zpa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7A9C923" wp14:editId="7C95E328">
          <wp:simplePos x="0" y="0"/>
          <wp:positionH relativeFrom="margin">
            <wp:posOffset>3865245</wp:posOffset>
          </wp:positionH>
          <wp:positionV relativeFrom="paragraph">
            <wp:posOffset>-27249</wp:posOffset>
          </wp:positionV>
          <wp:extent cx="1898248" cy="153912"/>
          <wp:effectExtent l="0" t="0" r="0" b="0"/>
          <wp:wrapTight wrapText="bothSides">
            <wp:wrapPolygon edited="0">
              <wp:start x="0" y="0"/>
              <wp:lineTo x="0" y="19636"/>
              <wp:lineTo x="21390" y="19636"/>
              <wp:lineTo x="21390" y="14281"/>
              <wp:lineTo x="20957" y="0"/>
              <wp:lineTo x="0" y="0"/>
            </wp:wrapPolygon>
          </wp:wrapTight>
          <wp:docPr id="45057466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893911" name="Obrázek 1110893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248" cy="153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lostrnky"/>
      </w:rPr>
      <w:id w:val="1347138095"/>
      <w:docPartObj>
        <w:docPartGallery w:val="Page Numbers (Bottom of Page)"/>
        <w:docPartUnique/>
      </w:docPartObj>
    </w:sdtPr>
    <w:sdtContent>
      <w:p w14:paraId="40339B49" w14:textId="217532AF" w:rsidR="00931159" w:rsidRDefault="00931159" w:rsidP="003A4E9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F8CD053" w14:textId="77777777" w:rsidR="00931159" w:rsidRDefault="00931159" w:rsidP="009311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75F6811" w14:textId="77777777" w:rsidR="00013377" w:rsidRDefault="00013377" w:rsidP="00BD10EA">
      <w:r>
        <w:separator/>
      </w:r>
    </w:p>
  </w:footnote>
  <w:footnote w:type="continuationSeparator" w:id="0">
    <w:p w14:paraId="17CB2009" w14:textId="77777777" w:rsidR="00013377" w:rsidRDefault="00013377" w:rsidP="00BD10EA">
      <w:r>
        <w:continuationSeparator/>
      </w:r>
    </w:p>
  </w:footnote>
  <w:footnote w:id="1">
    <w:p w14:paraId="11A40F88" w14:textId="77777777" w:rsidR="00AB1767" w:rsidRPr="000932B0" w:rsidRDefault="00AB1767" w:rsidP="00AB1767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5DF48F13" w14:textId="77777777" w:rsidR="00AB1767" w:rsidRPr="000932B0" w:rsidRDefault="00AB1767" w:rsidP="00AB1767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>Dle zvolené cenové nabídky,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preferována nejnižší. </w:t>
      </w:r>
      <w:r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>
        <w:rPr>
          <w:rFonts w:ascii="Calibri" w:hAnsi="Calibri" w:cs="Calibri"/>
          <w:bCs/>
          <w:sz w:val="18"/>
          <w:szCs w:val="18"/>
        </w:rPr>
        <w:t>,</w:t>
      </w:r>
      <w:r>
        <w:t xml:space="preserve"> </w:t>
      </w:r>
      <w:r w:rsidRPr="00F13542">
        <w:rPr>
          <w:rFonts w:ascii="Calibri" w:hAnsi="Calibri" w:cs="Calibri"/>
          <w:bCs/>
          <w:sz w:val="18"/>
          <w:szCs w:val="18"/>
        </w:rPr>
        <w:t>tedy k březnu 202</w:t>
      </w:r>
      <w:r>
        <w:rPr>
          <w:rFonts w:ascii="Calibri" w:hAnsi="Calibri" w:cs="Calibri"/>
          <w:bCs/>
          <w:sz w:val="18"/>
          <w:szCs w:val="18"/>
        </w:rPr>
        <w:t>6</w:t>
      </w:r>
      <w:r w:rsidRPr="00F13542">
        <w:rPr>
          <w:rFonts w:ascii="Calibri" w:hAnsi="Calibri" w:cs="Calibri"/>
          <w:bCs/>
          <w:sz w:val="18"/>
          <w:szCs w:val="18"/>
        </w:rPr>
        <w:t>, např</w:t>
      </w:r>
      <w:r>
        <w:rPr>
          <w:rFonts w:ascii="Calibri" w:hAnsi="Calibri" w:cs="Calibri"/>
          <w:bCs/>
          <w:sz w:val="18"/>
          <w:szCs w:val="18"/>
        </w:rPr>
        <w:t>.</w:t>
      </w:r>
      <w:r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>
        <w:rPr>
          <w:rFonts w:ascii="Calibri" w:hAnsi="Calibri" w:cs="Calibri"/>
          <w:bCs/>
          <w:sz w:val="18"/>
          <w:szCs w:val="18"/>
        </w:rPr>
        <w:t>je nutno přepočíst kurzem</w:t>
      </w:r>
      <w:r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Pr="00BD4838">
        <w:rPr>
          <w:rFonts w:ascii="Calibri" w:hAnsi="Calibri" w:cs="Calibri"/>
          <w:bCs/>
          <w:sz w:val="18"/>
          <w:szCs w:val="18"/>
        </w:rPr>
        <w:t>24,437 Kč/€.</w:t>
      </w:r>
    </w:p>
  </w:footnote>
  <w:footnote w:id="3">
    <w:p w14:paraId="0A21AE5D" w14:textId="77777777" w:rsidR="00AB1767" w:rsidRPr="000932B0" w:rsidRDefault="00AB1767" w:rsidP="00AB1767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1FD1CEA" w14:textId="4FE43E4A" w:rsidR="00AB1767" w:rsidRPr="00AB1767" w:rsidRDefault="00AB1767" w:rsidP="00AB1767">
    <w:pPr>
      <w:pStyle w:val="Zhlav"/>
    </w:pPr>
    <w:r w:rsidRPr="00AB1767">
      <w:rPr>
        <w:noProof/>
      </w:rPr>
      <w:drawing>
        <wp:anchor distT="0" distB="0" distL="114300" distR="114300" simplePos="0" relativeHeight="251670528" behindDoc="1" locked="0" layoutInCell="1" allowOverlap="1" wp14:anchorId="764A7825" wp14:editId="5B333D16">
          <wp:simplePos x="0" y="0"/>
          <wp:positionH relativeFrom="margin">
            <wp:align>right</wp:align>
          </wp:positionH>
          <wp:positionV relativeFrom="paragraph">
            <wp:posOffset>-32787</wp:posOffset>
          </wp:positionV>
          <wp:extent cx="1459865" cy="323850"/>
          <wp:effectExtent l="0" t="0" r="635" b="6350"/>
          <wp:wrapTight wrapText="bothSides">
            <wp:wrapPolygon edited="0">
              <wp:start x="3570" y="0"/>
              <wp:lineTo x="0" y="0"/>
              <wp:lineTo x="0" y="21176"/>
              <wp:lineTo x="21421" y="21176"/>
              <wp:lineTo x="21421" y="16094"/>
              <wp:lineTo x="18603" y="13553"/>
              <wp:lineTo x="18791" y="7624"/>
              <wp:lineTo x="11650" y="0"/>
              <wp:lineTo x="5825" y="0"/>
              <wp:lineTo x="3570" y="0"/>
            </wp:wrapPolygon>
          </wp:wrapTight>
          <wp:docPr id="1228357928" name="Obrázek 122835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1767">
      <w:rPr>
        <w:noProof/>
      </w:rPr>
      <w:drawing>
        <wp:anchor distT="0" distB="0" distL="114300" distR="114300" simplePos="0" relativeHeight="251669504" behindDoc="1" locked="0" layoutInCell="1" allowOverlap="1" wp14:anchorId="064AFF9F" wp14:editId="66D6D842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3946525" cy="535305"/>
          <wp:effectExtent l="0" t="0" r="3175" b="0"/>
          <wp:wrapTight wrapText="bothSides">
            <wp:wrapPolygon edited="0">
              <wp:start x="0" y="0"/>
              <wp:lineTo x="0" y="21011"/>
              <wp:lineTo x="21548" y="21011"/>
              <wp:lineTo x="21548" y="0"/>
              <wp:lineTo x="0" y="0"/>
            </wp:wrapPolygon>
          </wp:wrapTight>
          <wp:docPr id="48126104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44292" name="Obrázek 2348442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652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86122" w14:textId="77777777" w:rsidR="00AB1767" w:rsidRDefault="00AB1767" w:rsidP="00AB17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401D5A" w14:textId="54E878E4" w:rsidR="00E87764" w:rsidRDefault="00E87764">
    <w:pPr>
      <w:pStyle w:val="Zhlav"/>
    </w:pPr>
    <w:r w:rsidRPr="00AB1767">
      <w:rPr>
        <w:noProof/>
      </w:rPr>
      <w:drawing>
        <wp:anchor distT="0" distB="0" distL="114300" distR="114300" simplePos="0" relativeHeight="251677696" behindDoc="1" locked="0" layoutInCell="1" allowOverlap="1" wp14:anchorId="7572964C" wp14:editId="7B489B13">
          <wp:simplePos x="0" y="0"/>
          <wp:positionH relativeFrom="margin">
            <wp:posOffset>4302760</wp:posOffset>
          </wp:positionH>
          <wp:positionV relativeFrom="paragraph">
            <wp:posOffset>-148261</wp:posOffset>
          </wp:positionV>
          <wp:extent cx="1459865" cy="323850"/>
          <wp:effectExtent l="0" t="0" r="635" b="6350"/>
          <wp:wrapTight wrapText="bothSides">
            <wp:wrapPolygon edited="0">
              <wp:start x="3570" y="0"/>
              <wp:lineTo x="0" y="0"/>
              <wp:lineTo x="0" y="21176"/>
              <wp:lineTo x="21421" y="21176"/>
              <wp:lineTo x="21421" y="16094"/>
              <wp:lineTo x="18603" y="13553"/>
              <wp:lineTo x="18791" y="7624"/>
              <wp:lineTo x="11650" y="0"/>
              <wp:lineTo x="5825" y="0"/>
              <wp:lineTo x="3570" y="0"/>
            </wp:wrapPolygon>
          </wp:wrapTight>
          <wp:docPr id="912166269" name="Obrázek 912166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1767">
      <w:rPr>
        <w:noProof/>
      </w:rPr>
      <w:drawing>
        <wp:anchor distT="0" distB="0" distL="114300" distR="114300" simplePos="0" relativeHeight="251675648" behindDoc="1" locked="0" layoutInCell="1" allowOverlap="1" wp14:anchorId="1CAE77A6" wp14:editId="72B010E7">
          <wp:simplePos x="0" y="0"/>
          <wp:positionH relativeFrom="margin">
            <wp:align>left</wp:align>
          </wp:positionH>
          <wp:positionV relativeFrom="paragraph">
            <wp:posOffset>-243969</wp:posOffset>
          </wp:positionV>
          <wp:extent cx="3946525" cy="535305"/>
          <wp:effectExtent l="0" t="0" r="3175" b="0"/>
          <wp:wrapTight wrapText="bothSides">
            <wp:wrapPolygon edited="0">
              <wp:start x="0" y="0"/>
              <wp:lineTo x="0" y="21011"/>
              <wp:lineTo x="21548" y="21011"/>
              <wp:lineTo x="21548" y="0"/>
              <wp:lineTo x="0" y="0"/>
            </wp:wrapPolygon>
          </wp:wrapTight>
          <wp:docPr id="139838831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44292" name="Obrázek 2348442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652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B8B81989"/>
    <w:multiLevelType w:val="hybridMultilevel"/>
    <w:tmpl w:val="19CCF8F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7525E"/>
    <w:multiLevelType w:val="hybridMultilevel"/>
    <w:tmpl w:val="4E8EFAC8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08973E48"/>
    <w:multiLevelType w:val="hybridMultilevel"/>
    <w:tmpl w:val="40EE5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091F"/>
    <w:multiLevelType w:val="hybridMultilevel"/>
    <w:tmpl w:val="730AB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5DD1"/>
    <w:multiLevelType w:val="hybridMultilevel"/>
    <w:tmpl w:val="8228B650"/>
    <w:lvl w:ilvl="0" w:tplc="90F8ED36">
      <w:start w:val="1"/>
      <w:numFmt w:val="lowerLetter"/>
      <w:lvlText w:val="%1)"/>
      <w:lvlJc w:val="left"/>
      <w:pPr>
        <w:ind w:left="532" w:hanging="360"/>
      </w:pPr>
      <w:rPr>
        <w:rFonts w:eastAsia="Figtree Light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52" w:hanging="360"/>
      </w:pPr>
    </w:lvl>
    <w:lvl w:ilvl="2" w:tplc="0405001B" w:tentative="1">
      <w:start w:val="1"/>
      <w:numFmt w:val="lowerRoman"/>
      <w:lvlText w:val="%3."/>
      <w:lvlJc w:val="right"/>
      <w:pPr>
        <w:ind w:left="1972" w:hanging="180"/>
      </w:pPr>
    </w:lvl>
    <w:lvl w:ilvl="3" w:tplc="0405000F" w:tentative="1">
      <w:start w:val="1"/>
      <w:numFmt w:val="decimal"/>
      <w:lvlText w:val="%4."/>
      <w:lvlJc w:val="left"/>
      <w:pPr>
        <w:ind w:left="2692" w:hanging="360"/>
      </w:pPr>
    </w:lvl>
    <w:lvl w:ilvl="4" w:tplc="04050019" w:tentative="1">
      <w:start w:val="1"/>
      <w:numFmt w:val="lowerLetter"/>
      <w:lvlText w:val="%5."/>
      <w:lvlJc w:val="left"/>
      <w:pPr>
        <w:ind w:left="3412" w:hanging="360"/>
      </w:pPr>
    </w:lvl>
    <w:lvl w:ilvl="5" w:tplc="0405001B" w:tentative="1">
      <w:start w:val="1"/>
      <w:numFmt w:val="lowerRoman"/>
      <w:lvlText w:val="%6."/>
      <w:lvlJc w:val="right"/>
      <w:pPr>
        <w:ind w:left="4132" w:hanging="180"/>
      </w:pPr>
    </w:lvl>
    <w:lvl w:ilvl="6" w:tplc="0405000F" w:tentative="1">
      <w:start w:val="1"/>
      <w:numFmt w:val="decimal"/>
      <w:lvlText w:val="%7."/>
      <w:lvlJc w:val="left"/>
      <w:pPr>
        <w:ind w:left="4852" w:hanging="360"/>
      </w:pPr>
    </w:lvl>
    <w:lvl w:ilvl="7" w:tplc="04050019" w:tentative="1">
      <w:start w:val="1"/>
      <w:numFmt w:val="lowerLetter"/>
      <w:lvlText w:val="%8."/>
      <w:lvlJc w:val="left"/>
      <w:pPr>
        <w:ind w:left="5572" w:hanging="360"/>
      </w:pPr>
    </w:lvl>
    <w:lvl w:ilvl="8" w:tplc="0405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5" w15:restartNumberingAfterBreak="0">
    <w:nsid w:val="227B1264"/>
    <w:multiLevelType w:val="hybridMultilevel"/>
    <w:tmpl w:val="56B8408A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 w15:restartNumberingAfterBreak="0">
    <w:nsid w:val="22D75405"/>
    <w:multiLevelType w:val="hybridMultilevel"/>
    <w:tmpl w:val="2C8C3B76"/>
    <w:lvl w:ilvl="0" w:tplc="A4D2808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62D76"/>
    <w:multiLevelType w:val="multilevel"/>
    <w:tmpl w:val="47AE462E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948763A"/>
    <w:multiLevelType w:val="hybridMultilevel"/>
    <w:tmpl w:val="CC4C05F2"/>
    <w:lvl w:ilvl="0" w:tplc="040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 w15:restartNumberingAfterBreak="0">
    <w:nsid w:val="2D3046E5"/>
    <w:multiLevelType w:val="hybridMultilevel"/>
    <w:tmpl w:val="AB6CEE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027E9"/>
    <w:multiLevelType w:val="hybridMultilevel"/>
    <w:tmpl w:val="7B4EFB2C"/>
    <w:lvl w:ilvl="0" w:tplc="54F0E3C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1" w:hanging="360"/>
      </w:pPr>
    </w:lvl>
    <w:lvl w:ilvl="2" w:tplc="0405001B" w:tentative="1">
      <w:start w:val="1"/>
      <w:numFmt w:val="lowerRoman"/>
      <w:lvlText w:val="%3."/>
      <w:lvlJc w:val="right"/>
      <w:pPr>
        <w:ind w:left="1871" w:hanging="180"/>
      </w:pPr>
    </w:lvl>
    <w:lvl w:ilvl="3" w:tplc="0405000F" w:tentative="1">
      <w:start w:val="1"/>
      <w:numFmt w:val="decimal"/>
      <w:lvlText w:val="%4."/>
      <w:lvlJc w:val="left"/>
      <w:pPr>
        <w:ind w:left="2591" w:hanging="360"/>
      </w:pPr>
    </w:lvl>
    <w:lvl w:ilvl="4" w:tplc="04050019" w:tentative="1">
      <w:start w:val="1"/>
      <w:numFmt w:val="lowerLetter"/>
      <w:lvlText w:val="%5."/>
      <w:lvlJc w:val="left"/>
      <w:pPr>
        <w:ind w:left="3311" w:hanging="360"/>
      </w:pPr>
    </w:lvl>
    <w:lvl w:ilvl="5" w:tplc="0405001B" w:tentative="1">
      <w:start w:val="1"/>
      <w:numFmt w:val="lowerRoman"/>
      <w:lvlText w:val="%6."/>
      <w:lvlJc w:val="right"/>
      <w:pPr>
        <w:ind w:left="4031" w:hanging="180"/>
      </w:pPr>
    </w:lvl>
    <w:lvl w:ilvl="6" w:tplc="0405000F" w:tentative="1">
      <w:start w:val="1"/>
      <w:numFmt w:val="decimal"/>
      <w:lvlText w:val="%7."/>
      <w:lvlJc w:val="left"/>
      <w:pPr>
        <w:ind w:left="4751" w:hanging="360"/>
      </w:pPr>
    </w:lvl>
    <w:lvl w:ilvl="7" w:tplc="04050019" w:tentative="1">
      <w:start w:val="1"/>
      <w:numFmt w:val="lowerLetter"/>
      <w:lvlText w:val="%8."/>
      <w:lvlJc w:val="left"/>
      <w:pPr>
        <w:ind w:left="5471" w:hanging="360"/>
      </w:pPr>
    </w:lvl>
    <w:lvl w:ilvl="8" w:tplc="040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1" w15:restartNumberingAfterBreak="0">
    <w:nsid w:val="2E163AD2"/>
    <w:multiLevelType w:val="hybridMultilevel"/>
    <w:tmpl w:val="D70EB162"/>
    <w:lvl w:ilvl="0" w:tplc="0405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42C373A5"/>
    <w:multiLevelType w:val="hybridMultilevel"/>
    <w:tmpl w:val="ACCEDCE4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57DC"/>
    <w:multiLevelType w:val="hybridMultilevel"/>
    <w:tmpl w:val="C05C0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641C2F"/>
    <w:multiLevelType w:val="hybridMultilevel"/>
    <w:tmpl w:val="AB6CE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A7FDF"/>
    <w:multiLevelType w:val="hybridMultilevel"/>
    <w:tmpl w:val="5726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0872"/>
    <w:multiLevelType w:val="hybridMultilevel"/>
    <w:tmpl w:val="53F2C774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62E41EF1"/>
    <w:multiLevelType w:val="hybridMultilevel"/>
    <w:tmpl w:val="016E4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67B1E"/>
    <w:multiLevelType w:val="hybridMultilevel"/>
    <w:tmpl w:val="03D2D5F6"/>
    <w:lvl w:ilvl="0" w:tplc="C5C6B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96551"/>
    <w:multiLevelType w:val="hybridMultilevel"/>
    <w:tmpl w:val="40486A76"/>
    <w:lvl w:ilvl="0" w:tplc="04050001">
      <w:start w:val="1"/>
      <w:numFmt w:val="bullet"/>
      <w:lvlText w:val=""/>
      <w:lvlJc w:val="left"/>
      <w:pPr>
        <w:ind w:left="-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</w:abstractNum>
  <w:abstractNum w:abstractNumId="22" w15:restartNumberingAfterBreak="0">
    <w:nsid w:val="6E9F1EA4"/>
    <w:multiLevelType w:val="hybridMultilevel"/>
    <w:tmpl w:val="4596DCE0"/>
    <w:lvl w:ilvl="0" w:tplc="40FA0892">
      <w:start w:val="1"/>
      <w:numFmt w:val="lowerLetter"/>
      <w:lvlText w:val="%1)"/>
      <w:lvlJc w:val="left"/>
      <w:pPr>
        <w:ind w:left="5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2" w:hanging="360"/>
      </w:pPr>
    </w:lvl>
    <w:lvl w:ilvl="2" w:tplc="0405001B" w:tentative="1">
      <w:start w:val="1"/>
      <w:numFmt w:val="lowerRoman"/>
      <w:lvlText w:val="%3."/>
      <w:lvlJc w:val="right"/>
      <w:pPr>
        <w:ind w:left="1972" w:hanging="180"/>
      </w:pPr>
    </w:lvl>
    <w:lvl w:ilvl="3" w:tplc="0405000F" w:tentative="1">
      <w:start w:val="1"/>
      <w:numFmt w:val="decimal"/>
      <w:lvlText w:val="%4."/>
      <w:lvlJc w:val="left"/>
      <w:pPr>
        <w:ind w:left="2692" w:hanging="360"/>
      </w:pPr>
    </w:lvl>
    <w:lvl w:ilvl="4" w:tplc="04050019" w:tentative="1">
      <w:start w:val="1"/>
      <w:numFmt w:val="lowerLetter"/>
      <w:lvlText w:val="%5."/>
      <w:lvlJc w:val="left"/>
      <w:pPr>
        <w:ind w:left="3412" w:hanging="360"/>
      </w:pPr>
    </w:lvl>
    <w:lvl w:ilvl="5" w:tplc="0405001B" w:tentative="1">
      <w:start w:val="1"/>
      <w:numFmt w:val="lowerRoman"/>
      <w:lvlText w:val="%6."/>
      <w:lvlJc w:val="right"/>
      <w:pPr>
        <w:ind w:left="4132" w:hanging="180"/>
      </w:pPr>
    </w:lvl>
    <w:lvl w:ilvl="6" w:tplc="0405000F" w:tentative="1">
      <w:start w:val="1"/>
      <w:numFmt w:val="decimal"/>
      <w:lvlText w:val="%7."/>
      <w:lvlJc w:val="left"/>
      <w:pPr>
        <w:ind w:left="4852" w:hanging="360"/>
      </w:pPr>
    </w:lvl>
    <w:lvl w:ilvl="7" w:tplc="04050019" w:tentative="1">
      <w:start w:val="1"/>
      <w:numFmt w:val="lowerLetter"/>
      <w:lvlText w:val="%8."/>
      <w:lvlJc w:val="left"/>
      <w:pPr>
        <w:ind w:left="5572" w:hanging="360"/>
      </w:pPr>
    </w:lvl>
    <w:lvl w:ilvl="8" w:tplc="0405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3" w15:restartNumberingAfterBreak="0">
    <w:nsid w:val="6FEF710C"/>
    <w:multiLevelType w:val="multilevel"/>
    <w:tmpl w:val="564882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DB7A9C"/>
    <w:multiLevelType w:val="hybridMultilevel"/>
    <w:tmpl w:val="E6D06CF0"/>
    <w:lvl w:ilvl="0" w:tplc="04B6FF40">
      <w:start w:val="31"/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C0691"/>
    <w:multiLevelType w:val="hybridMultilevel"/>
    <w:tmpl w:val="AB62785E"/>
    <w:lvl w:ilvl="0" w:tplc="176CD5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92696881">
    <w:abstractNumId w:val="3"/>
  </w:num>
  <w:num w:numId="2" w16cid:durableId="173419141">
    <w:abstractNumId w:val="2"/>
  </w:num>
  <w:num w:numId="3" w16cid:durableId="1398893185">
    <w:abstractNumId w:val="13"/>
  </w:num>
  <w:num w:numId="4" w16cid:durableId="1138299407">
    <w:abstractNumId w:val="21"/>
  </w:num>
  <w:num w:numId="5" w16cid:durableId="38625894">
    <w:abstractNumId w:val="5"/>
  </w:num>
  <w:num w:numId="6" w16cid:durableId="1248080073">
    <w:abstractNumId w:val="12"/>
  </w:num>
  <w:num w:numId="7" w16cid:durableId="403769706">
    <w:abstractNumId w:val="14"/>
  </w:num>
  <w:num w:numId="8" w16cid:durableId="1458910758">
    <w:abstractNumId w:val="11"/>
  </w:num>
  <w:num w:numId="9" w16cid:durableId="454057861">
    <w:abstractNumId w:val="8"/>
  </w:num>
  <w:num w:numId="10" w16cid:durableId="687029356">
    <w:abstractNumId w:val="0"/>
  </w:num>
  <w:num w:numId="11" w16cid:durableId="468405793">
    <w:abstractNumId w:val="1"/>
  </w:num>
  <w:num w:numId="12" w16cid:durableId="727536794">
    <w:abstractNumId w:val="18"/>
  </w:num>
  <w:num w:numId="13" w16cid:durableId="45494787">
    <w:abstractNumId w:val="6"/>
  </w:num>
  <w:num w:numId="14" w16cid:durableId="1222519400">
    <w:abstractNumId w:val="24"/>
  </w:num>
  <w:num w:numId="15" w16cid:durableId="1018581412">
    <w:abstractNumId w:val="15"/>
  </w:num>
  <w:num w:numId="16" w16cid:durableId="2119325453">
    <w:abstractNumId w:val="9"/>
  </w:num>
  <w:num w:numId="17" w16cid:durableId="2103839358">
    <w:abstractNumId w:val="4"/>
  </w:num>
  <w:num w:numId="18" w16cid:durableId="505175727">
    <w:abstractNumId w:val="22"/>
  </w:num>
  <w:num w:numId="19" w16cid:durableId="1916089725">
    <w:abstractNumId w:val="10"/>
  </w:num>
  <w:num w:numId="20" w16cid:durableId="1503428129">
    <w:abstractNumId w:val="25"/>
  </w:num>
  <w:num w:numId="21" w16cid:durableId="718355410">
    <w:abstractNumId w:val="16"/>
  </w:num>
  <w:num w:numId="22" w16cid:durableId="366371072">
    <w:abstractNumId w:val="19"/>
  </w:num>
  <w:num w:numId="23" w16cid:durableId="1888302164">
    <w:abstractNumId w:val="23"/>
  </w:num>
  <w:num w:numId="24" w16cid:durableId="202712038">
    <w:abstractNumId w:val="17"/>
  </w:num>
  <w:num w:numId="25" w16cid:durableId="404760468">
    <w:abstractNumId w:val="7"/>
  </w:num>
  <w:num w:numId="26" w16cid:durableId="45224085">
    <w:abstractNumId w:val="2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0"/>
    <w:rsid w:val="00004ACC"/>
    <w:rsid w:val="000107D7"/>
    <w:rsid w:val="00013377"/>
    <w:rsid w:val="00040B26"/>
    <w:rsid w:val="00053311"/>
    <w:rsid w:val="000933E5"/>
    <w:rsid w:val="000E1D93"/>
    <w:rsid w:val="00135A1F"/>
    <w:rsid w:val="00145A08"/>
    <w:rsid w:val="0014653C"/>
    <w:rsid w:val="00157BC5"/>
    <w:rsid w:val="00166BD1"/>
    <w:rsid w:val="0017013A"/>
    <w:rsid w:val="001A2F82"/>
    <w:rsid w:val="001C030E"/>
    <w:rsid w:val="001C1AA7"/>
    <w:rsid w:val="00201D08"/>
    <w:rsid w:val="002B2463"/>
    <w:rsid w:val="002C7F27"/>
    <w:rsid w:val="002D1E96"/>
    <w:rsid w:val="002D1ED4"/>
    <w:rsid w:val="002E313B"/>
    <w:rsid w:val="00310C36"/>
    <w:rsid w:val="00342CB7"/>
    <w:rsid w:val="003432D9"/>
    <w:rsid w:val="00387B0A"/>
    <w:rsid w:val="003A540F"/>
    <w:rsid w:val="0043392A"/>
    <w:rsid w:val="004445FF"/>
    <w:rsid w:val="004602AE"/>
    <w:rsid w:val="00473FB5"/>
    <w:rsid w:val="00483D4D"/>
    <w:rsid w:val="004B03DC"/>
    <w:rsid w:val="004B0F0A"/>
    <w:rsid w:val="004E6639"/>
    <w:rsid w:val="00511937"/>
    <w:rsid w:val="00533E56"/>
    <w:rsid w:val="00543A06"/>
    <w:rsid w:val="005619D0"/>
    <w:rsid w:val="005D4527"/>
    <w:rsid w:val="005D5ED5"/>
    <w:rsid w:val="00607DB6"/>
    <w:rsid w:val="006271C1"/>
    <w:rsid w:val="00627653"/>
    <w:rsid w:val="006518A4"/>
    <w:rsid w:val="00657B93"/>
    <w:rsid w:val="00694F5F"/>
    <w:rsid w:val="006B3847"/>
    <w:rsid w:val="006D6DEE"/>
    <w:rsid w:val="00726F8D"/>
    <w:rsid w:val="00755F6A"/>
    <w:rsid w:val="00756952"/>
    <w:rsid w:val="00774452"/>
    <w:rsid w:val="0077704F"/>
    <w:rsid w:val="0078352E"/>
    <w:rsid w:val="00785DA8"/>
    <w:rsid w:val="007C0972"/>
    <w:rsid w:val="007D6A81"/>
    <w:rsid w:val="008141A0"/>
    <w:rsid w:val="008643C1"/>
    <w:rsid w:val="00877DF5"/>
    <w:rsid w:val="008B0F69"/>
    <w:rsid w:val="008B6836"/>
    <w:rsid w:val="008E0007"/>
    <w:rsid w:val="009144B4"/>
    <w:rsid w:val="00931159"/>
    <w:rsid w:val="00933DC2"/>
    <w:rsid w:val="009558DE"/>
    <w:rsid w:val="00980EAD"/>
    <w:rsid w:val="00991997"/>
    <w:rsid w:val="009A186F"/>
    <w:rsid w:val="009C41EE"/>
    <w:rsid w:val="009C4ECD"/>
    <w:rsid w:val="009E171C"/>
    <w:rsid w:val="00A14B9B"/>
    <w:rsid w:val="00A26957"/>
    <w:rsid w:val="00A6262E"/>
    <w:rsid w:val="00A66894"/>
    <w:rsid w:val="00A976A5"/>
    <w:rsid w:val="00AB1767"/>
    <w:rsid w:val="00AC2EA8"/>
    <w:rsid w:val="00AC4748"/>
    <w:rsid w:val="00AC785D"/>
    <w:rsid w:val="00AE5FF8"/>
    <w:rsid w:val="00AF013C"/>
    <w:rsid w:val="00AF0413"/>
    <w:rsid w:val="00B0122C"/>
    <w:rsid w:val="00B07D43"/>
    <w:rsid w:val="00B30B74"/>
    <w:rsid w:val="00B41FA2"/>
    <w:rsid w:val="00B54AE8"/>
    <w:rsid w:val="00B74057"/>
    <w:rsid w:val="00B8600A"/>
    <w:rsid w:val="00B869D3"/>
    <w:rsid w:val="00B87147"/>
    <w:rsid w:val="00BD10EA"/>
    <w:rsid w:val="00C112D8"/>
    <w:rsid w:val="00C2682F"/>
    <w:rsid w:val="00C53D40"/>
    <w:rsid w:val="00CB0E4D"/>
    <w:rsid w:val="00D011F0"/>
    <w:rsid w:val="00D071DB"/>
    <w:rsid w:val="00D625CB"/>
    <w:rsid w:val="00DA41F2"/>
    <w:rsid w:val="00DC4978"/>
    <w:rsid w:val="00DD2EBA"/>
    <w:rsid w:val="00E153A7"/>
    <w:rsid w:val="00E83197"/>
    <w:rsid w:val="00E8702C"/>
    <w:rsid w:val="00E87764"/>
    <w:rsid w:val="00EA18F1"/>
    <w:rsid w:val="00EC68EF"/>
    <w:rsid w:val="00ED2EE2"/>
    <w:rsid w:val="00EE4202"/>
    <w:rsid w:val="00EF6104"/>
    <w:rsid w:val="00EF62D8"/>
    <w:rsid w:val="00EF6837"/>
    <w:rsid w:val="00F16010"/>
    <w:rsid w:val="00F2188E"/>
    <w:rsid w:val="00F46249"/>
    <w:rsid w:val="00F515EA"/>
    <w:rsid w:val="00F638ED"/>
    <w:rsid w:val="00F64F1A"/>
    <w:rsid w:val="00F9650F"/>
    <w:rsid w:val="00FE7D94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33A"/>
  <w15:chartTrackingRefBased/>
  <w15:docId w15:val="{A4726916-D7A2-154D-8D05-1F93C9A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0EA"/>
    <w:rPr>
      <w:rFonts w:ascii="Montserrat" w:hAnsi="Montserrat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D10EA"/>
    <w:pPr>
      <w:keepNext/>
      <w:keepLines/>
      <w:spacing w:before="360" w:after="80"/>
      <w:outlineLvl w:val="0"/>
    </w:pPr>
    <w:rPr>
      <w:rFonts w:eastAsiaTheme="majorEastAsia" w:cs="Times New Roman (Nadpisy CS)"/>
      <w:b/>
      <w:bCs/>
      <w:caps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10EA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1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1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1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1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1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0EA"/>
    <w:rPr>
      <w:rFonts w:ascii="Montserrat" w:eastAsiaTheme="majorEastAsia" w:hAnsi="Montserrat" w:cs="Times New Roman (Nadpisy CS)"/>
      <w:b/>
      <w:bCs/>
      <w:caps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D10EA"/>
    <w:rPr>
      <w:rFonts w:ascii="Montserrat" w:eastAsiaTheme="majorEastAsia" w:hAnsi="Montserrat" w:cstheme="majorBidi"/>
      <w:b/>
      <w:bCs/>
      <w:color w:val="0F476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D10EA"/>
    <w:rPr>
      <w:rFonts w:ascii="Montserrat" w:eastAsiaTheme="majorEastAsia" w:hAnsi="Montserrat" w:cstheme="majorBidi"/>
      <w:color w:val="0F476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18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18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18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18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18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18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1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1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1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18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18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18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8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18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651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8A4"/>
  </w:style>
  <w:style w:type="paragraph" w:styleId="Zpat">
    <w:name w:val="footer"/>
    <w:basedOn w:val="Normln"/>
    <w:link w:val="ZpatChar"/>
    <w:uiPriority w:val="99"/>
    <w:unhideWhenUsed/>
    <w:rsid w:val="006518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8A4"/>
  </w:style>
  <w:style w:type="character" w:styleId="Hypertextovodkaz">
    <w:name w:val="Hyperlink"/>
    <w:basedOn w:val="Standardnpsmoodstavce"/>
    <w:uiPriority w:val="99"/>
    <w:unhideWhenUsed/>
    <w:rsid w:val="006518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8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18A4"/>
    <w:rPr>
      <w:color w:val="96607D" w:themeColor="followedHyperlink"/>
      <w:u w:val="single"/>
    </w:rPr>
  </w:style>
  <w:style w:type="paragraph" w:customStyle="1" w:styleId="Patika">
    <w:name w:val="Patička"/>
    <w:basedOn w:val="Normln"/>
    <w:qFormat/>
    <w:rsid w:val="00AC4748"/>
    <w:rPr>
      <w:color w:val="263369"/>
      <w:sz w:val="18"/>
      <w:szCs w:val="18"/>
    </w:rPr>
  </w:style>
  <w:style w:type="table" w:styleId="Mkatabulky">
    <w:name w:val="Table Grid"/>
    <w:basedOn w:val="Normlntabulka"/>
    <w:uiPriority w:val="39"/>
    <w:rsid w:val="00F6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6zvraznn1">
    <w:name w:val="Grid Table 6 Colorful Accent 1"/>
    <w:basedOn w:val="Normlntabulka"/>
    <w:uiPriority w:val="51"/>
    <w:rsid w:val="00F638ED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Zkladntext">
    <w:name w:val="Body Text"/>
    <w:basedOn w:val="Normln"/>
    <w:link w:val="ZkladntextChar"/>
    <w:uiPriority w:val="1"/>
    <w:qFormat/>
    <w:rsid w:val="0043392A"/>
    <w:pPr>
      <w:widowControl w:val="0"/>
      <w:autoSpaceDE w:val="0"/>
      <w:autoSpaceDN w:val="0"/>
    </w:pPr>
    <w:rPr>
      <w:rFonts w:ascii="Calibri" w:eastAsia="Calibri" w:hAnsi="Calibri" w:cs="Calibri"/>
      <w:kern w:val="0"/>
      <w:lang w:eastAsia="cs-CZ" w:bidi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392A"/>
    <w:rPr>
      <w:rFonts w:ascii="Calibri" w:eastAsia="Calibri" w:hAnsi="Calibri" w:cs="Calibri"/>
      <w:kern w:val="0"/>
      <w:sz w:val="22"/>
      <w:szCs w:val="22"/>
      <w:lang w:eastAsia="cs-CZ" w:bidi="cs-CZ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E153A7"/>
    <w:pPr>
      <w:widowControl w:val="0"/>
      <w:autoSpaceDE w:val="0"/>
      <w:autoSpaceDN w:val="0"/>
      <w:ind w:left="71"/>
    </w:pPr>
    <w:rPr>
      <w:rFonts w:ascii="Calibri" w:eastAsia="Calibri" w:hAnsi="Calibri" w:cs="Calibri"/>
      <w:kern w:val="0"/>
      <w:lang w:eastAsia="cs-CZ" w:bidi="cs-CZ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153A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lostrnky">
    <w:name w:val="page number"/>
    <w:basedOn w:val="Standardnpsmoodstavce"/>
    <w:uiPriority w:val="99"/>
    <w:semiHidden/>
    <w:unhideWhenUsed/>
    <w:rsid w:val="00931159"/>
  </w:style>
  <w:style w:type="paragraph" w:customStyle="1" w:styleId="Default">
    <w:name w:val="Default"/>
    <w:rsid w:val="00EF6837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paragraph" w:styleId="Textmakra">
    <w:name w:val="macro"/>
    <w:link w:val="TextmakraChar"/>
    <w:uiPriority w:val="99"/>
    <w:unhideWhenUsed/>
    <w:rsid w:val="00A6689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TextmakraChar">
    <w:name w:val="Text makra Char"/>
    <w:basedOn w:val="Standardnpsmoodstavce"/>
    <w:link w:val="Textmakra"/>
    <w:uiPriority w:val="99"/>
    <w:rsid w:val="00A66894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7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1767"/>
    <w:rPr>
      <w:rFonts w:ascii="Montserrat" w:hAnsi="Montserrat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AB1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ak.gov.cz/technologie-pro-mas-clld-vyzva-ii/a-610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akova@mashl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anovakova/Library/Mobile%20Documents/com~apple~CloudDocs/!!!MAS%20Hlubocko-Lis&#780;ovsko/Grafika/S&#780;ablona%20dokumentu%20MASH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916AF1-9D05-0F44-94E2-3EFD1F27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Šablona dokumentu MASHL.dotx</Template>
  <TotalTime>59</TotalTime>
  <Pages>6</Pages>
  <Words>1290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7</cp:revision>
  <cp:lastPrinted>2026-05-27T08:06:00Z</cp:lastPrinted>
  <dcterms:created xsi:type="dcterms:W3CDTF">2026-06-24T14:04:00Z</dcterms:created>
  <dcterms:modified xsi:type="dcterms:W3CDTF">2026-06-25T14:52:00Z</dcterms:modified>
</cp:coreProperties>
</file>